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26" w:rsidRDefault="00FF0526" w:rsidP="00CF2BC0">
      <w:pPr>
        <w:spacing w:after="0" w:line="240" w:lineRule="auto"/>
        <w:ind w:firstLine="567"/>
        <w:jc w:val="right"/>
        <w:rPr>
          <w:rFonts w:ascii="Times New Roman" w:hAnsi="Times New Roman" w:cs="Times New Roman"/>
          <w:b/>
          <w:caps/>
          <w:sz w:val="28"/>
          <w:szCs w:val="28"/>
        </w:rPr>
      </w:pPr>
    </w:p>
    <w:p w:rsidR="00BF69C1" w:rsidRDefault="00BF69C1" w:rsidP="00CF2BC0">
      <w:pPr>
        <w:spacing w:after="0" w:line="240" w:lineRule="auto"/>
        <w:ind w:firstLine="567"/>
        <w:jc w:val="right"/>
        <w:rPr>
          <w:rFonts w:ascii="Times New Roman" w:hAnsi="Times New Roman" w:cs="Times New Roman"/>
          <w:b/>
          <w:caps/>
          <w:sz w:val="28"/>
          <w:szCs w:val="28"/>
        </w:rPr>
      </w:pPr>
    </w:p>
    <w:p w:rsidR="006E1DF0" w:rsidRDefault="005E0B19" w:rsidP="00CF2BC0">
      <w:pPr>
        <w:spacing w:after="0" w:line="240" w:lineRule="auto"/>
        <w:ind w:firstLine="567"/>
        <w:jc w:val="center"/>
        <w:rPr>
          <w:rFonts w:ascii="Times New Roman" w:hAnsi="Times New Roman" w:cs="Times New Roman"/>
          <w:b/>
          <w:caps/>
          <w:sz w:val="28"/>
          <w:szCs w:val="28"/>
        </w:rPr>
      </w:pPr>
      <w:r w:rsidRPr="005E0B19">
        <w:rPr>
          <w:rFonts w:ascii="Times New Roman" w:hAnsi="Times New Roman" w:cs="Times New Roman"/>
          <w:b/>
          <w:caps/>
          <w:sz w:val="28"/>
          <w:szCs w:val="28"/>
        </w:rPr>
        <w:t>Заключение экспертной комиссии</w:t>
      </w:r>
      <w:r>
        <w:rPr>
          <w:rFonts w:ascii="Times New Roman" w:hAnsi="Times New Roman" w:cs="Times New Roman"/>
          <w:b/>
          <w:caps/>
          <w:sz w:val="28"/>
          <w:szCs w:val="28"/>
        </w:rPr>
        <w:t xml:space="preserve"> </w:t>
      </w:r>
    </w:p>
    <w:p w:rsidR="0002037B" w:rsidRPr="006E1DF0" w:rsidRDefault="005E0B19" w:rsidP="00CF2BC0">
      <w:pPr>
        <w:spacing w:after="0" w:line="240" w:lineRule="auto"/>
        <w:ind w:firstLine="567"/>
        <w:jc w:val="center"/>
        <w:rPr>
          <w:rFonts w:ascii="Times New Roman" w:hAnsi="Times New Roman" w:cs="Times New Roman"/>
          <w:b/>
          <w:sz w:val="28"/>
          <w:szCs w:val="28"/>
        </w:rPr>
      </w:pPr>
      <w:r w:rsidRPr="006E1DF0">
        <w:rPr>
          <w:rFonts w:ascii="Times New Roman" w:hAnsi="Times New Roman" w:cs="Times New Roman"/>
          <w:b/>
          <w:sz w:val="28"/>
          <w:szCs w:val="28"/>
        </w:rPr>
        <w:t xml:space="preserve">на результаты реализации в 2014 году Государственной программы развития сельского хозяйства и регулирования рынков сельскохозяйственной продукции, сырья и продовольствия </w:t>
      </w:r>
      <w:r w:rsidR="006E1DF0">
        <w:rPr>
          <w:rFonts w:ascii="Times New Roman" w:hAnsi="Times New Roman" w:cs="Times New Roman"/>
          <w:b/>
          <w:sz w:val="28"/>
          <w:szCs w:val="28"/>
        </w:rPr>
        <w:br/>
      </w:r>
      <w:r w:rsidRPr="006E1DF0">
        <w:rPr>
          <w:rFonts w:ascii="Times New Roman" w:hAnsi="Times New Roman" w:cs="Times New Roman"/>
          <w:b/>
          <w:sz w:val="28"/>
          <w:szCs w:val="28"/>
        </w:rPr>
        <w:t>на 2013-2020 годы</w:t>
      </w:r>
    </w:p>
    <w:p w:rsidR="005E0B19" w:rsidRDefault="005E0B19" w:rsidP="00CF2BC0">
      <w:pPr>
        <w:spacing w:after="0" w:line="240" w:lineRule="auto"/>
        <w:ind w:firstLine="567"/>
        <w:jc w:val="center"/>
        <w:rPr>
          <w:rFonts w:ascii="Times New Roman" w:hAnsi="Times New Roman" w:cs="Times New Roman"/>
          <w:b/>
          <w:caps/>
          <w:sz w:val="28"/>
          <w:szCs w:val="28"/>
        </w:rPr>
      </w:pPr>
    </w:p>
    <w:p w:rsidR="005E0B19" w:rsidRDefault="005E0B1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заключение подготовлено в соответствии с пунктом 6 статьи 10 Федерального закона «О развитии сельского хозяйства» (№ 264-ФЗ от 29 декабря 2006 г.) и содержит оценку реализации в 2014 г. </w:t>
      </w:r>
      <w:r w:rsidRPr="005E0B19">
        <w:rPr>
          <w:rFonts w:ascii="Times New Roman" w:hAnsi="Times New Roman" w:cs="Times New Roman"/>
          <w:sz w:val="28"/>
          <w:szCs w:val="28"/>
        </w:rPr>
        <w:t>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r>
        <w:rPr>
          <w:rFonts w:ascii="Times New Roman" w:hAnsi="Times New Roman" w:cs="Times New Roman"/>
          <w:sz w:val="28"/>
          <w:szCs w:val="28"/>
        </w:rPr>
        <w:t xml:space="preserve"> (далее Государственная программа) в редакции постановления Правительства Российской Федерации от 15 апреля 2014 г. № 315 и с учётом редакции постановления Правительства российской Федерации от 19 декабря 2014 г. № 1421.</w:t>
      </w:r>
    </w:p>
    <w:p w:rsidR="005E0B19" w:rsidRDefault="005E0B1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 содержит оценку результатов</w:t>
      </w:r>
      <w:r w:rsidR="004F35AE">
        <w:rPr>
          <w:rFonts w:ascii="Times New Roman" w:hAnsi="Times New Roman" w:cs="Times New Roman"/>
          <w:sz w:val="28"/>
          <w:szCs w:val="28"/>
        </w:rPr>
        <w:t xml:space="preserve"> и эффективности каждой из подпрограмм Государственной программы, степень достижения целей государственной аграрной политики, а также рекомендации  по обеспечению выполнения Государственной программы.</w:t>
      </w:r>
    </w:p>
    <w:p w:rsidR="002A1912" w:rsidRDefault="002A1912" w:rsidP="00CF2BC0">
      <w:pPr>
        <w:spacing w:after="0" w:line="240" w:lineRule="auto"/>
        <w:ind w:firstLine="567"/>
        <w:jc w:val="both"/>
        <w:rPr>
          <w:rFonts w:ascii="Times New Roman" w:hAnsi="Times New Roman" w:cs="Times New Roman"/>
          <w:sz w:val="28"/>
          <w:szCs w:val="28"/>
        </w:rPr>
      </w:pPr>
    </w:p>
    <w:p w:rsidR="004F35AE" w:rsidRPr="00D862F1" w:rsidRDefault="004F35AE" w:rsidP="00CF2BC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Раздел 1. </w:t>
      </w:r>
      <w:r w:rsidRPr="00D862F1">
        <w:rPr>
          <w:rFonts w:ascii="Times New Roman" w:hAnsi="Times New Roman" w:cs="Times New Roman"/>
          <w:b/>
          <w:sz w:val="28"/>
          <w:szCs w:val="28"/>
        </w:rPr>
        <w:t xml:space="preserve">Цели </w:t>
      </w:r>
      <w:r>
        <w:rPr>
          <w:rFonts w:ascii="Times New Roman" w:hAnsi="Times New Roman" w:cs="Times New Roman"/>
          <w:b/>
          <w:sz w:val="28"/>
          <w:szCs w:val="28"/>
        </w:rPr>
        <w:t xml:space="preserve">Государственной </w:t>
      </w:r>
      <w:r w:rsidRPr="00D862F1">
        <w:rPr>
          <w:rFonts w:ascii="Times New Roman" w:hAnsi="Times New Roman" w:cs="Times New Roman"/>
          <w:b/>
          <w:sz w:val="28"/>
          <w:szCs w:val="28"/>
        </w:rPr>
        <w:t xml:space="preserve">программы и </w:t>
      </w:r>
      <w:r>
        <w:rPr>
          <w:rFonts w:ascii="Times New Roman" w:hAnsi="Times New Roman" w:cs="Times New Roman"/>
          <w:b/>
          <w:sz w:val="28"/>
          <w:szCs w:val="28"/>
        </w:rPr>
        <w:t>динамика развития сельского хозяйства</w:t>
      </w:r>
    </w:p>
    <w:p w:rsidR="004F35AE" w:rsidRDefault="004F35A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целей Государственной программы (в редакции постановления Правительства Российской Федерации от 15 апреля 2014 г. № 315) определены:</w:t>
      </w:r>
    </w:p>
    <w:p w:rsidR="004F35AE" w:rsidRDefault="004F35A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обеспечение продовольственной независимости страны в параметрах, установленных Доктриной продовольственной безопасности Российской Федерации;</w:t>
      </w:r>
    </w:p>
    <w:p w:rsidR="004F35AE" w:rsidRDefault="004F35A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повышение конкурентоспособности российской сельскохозяйственной продукции на внутреннем и внешнем рынках в рамках вступления России во Всемирную торговую организацию;</w:t>
      </w:r>
    </w:p>
    <w:p w:rsidR="004F35AE" w:rsidRDefault="002E3D9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повышение финансовой устойчивости предприятий агропромышленного комплекса;</w:t>
      </w:r>
    </w:p>
    <w:p w:rsidR="002E3D9D" w:rsidRDefault="002E3D9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устойчивое развитие сельских территорий;</w:t>
      </w:r>
    </w:p>
    <w:p w:rsidR="002E3D9D" w:rsidRDefault="002E3D9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воспроизводство и повышение эффективности использования в сельском хозяйстве земельных и других ресурсов, а также экологизация производства.</w:t>
      </w:r>
    </w:p>
    <w:p w:rsidR="002E3D9D" w:rsidRDefault="00CC653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Реализация Государственной программы в 2014 г. осуществлялась в рамках 6 подпрограмм, включающих 37 основных мероприятий, двух федеральных целевых программ.</w:t>
      </w:r>
    </w:p>
    <w:p w:rsidR="00CC653D" w:rsidRDefault="00CC653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Правительство Российской Федерации в процессе реализации Государственной программы приняло ряд постановлений и распоряжений, обеспечивающих более полное и эффективное использование выделенных </w:t>
      </w:r>
      <w:r>
        <w:rPr>
          <w:rFonts w:ascii="Times New Roman" w:hAnsi="Times New Roman" w:cs="Times New Roman"/>
          <w:sz w:val="28"/>
          <w:szCs w:val="28"/>
        </w:rPr>
        <w:lastRenderedPageBreak/>
        <w:t>средств федерального бюджета. В этих целях были утверждены уточнённые Правила формирования, предоставления и распределения субсидий из федерального бюджета бюджетам субъектов Российской Федерации (постановление Правительства Российской Федерации от 30.09.2014 г. № 999).</w:t>
      </w:r>
    </w:p>
    <w:p w:rsidR="002763B9" w:rsidRDefault="002763B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Российской Федерации и Федеральное агентство по техническому регулированию</w:t>
      </w:r>
      <w:r w:rsidR="002712B5">
        <w:rPr>
          <w:rFonts w:ascii="Times New Roman" w:hAnsi="Times New Roman" w:cs="Times New Roman"/>
          <w:sz w:val="28"/>
          <w:szCs w:val="28"/>
        </w:rPr>
        <w:t xml:space="preserve"> и</w:t>
      </w:r>
      <w:r>
        <w:rPr>
          <w:rFonts w:ascii="Times New Roman" w:hAnsi="Times New Roman" w:cs="Times New Roman"/>
          <w:sz w:val="28"/>
          <w:szCs w:val="28"/>
        </w:rPr>
        <w:t xml:space="preserve"> метрологии разработали и утвердили Программу стандартизации в приоритетных направлениях в части</w:t>
      </w:r>
      <w:r w:rsidR="00E5124A">
        <w:rPr>
          <w:rFonts w:ascii="Times New Roman" w:hAnsi="Times New Roman" w:cs="Times New Roman"/>
          <w:sz w:val="28"/>
          <w:szCs w:val="28"/>
        </w:rPr>
        <w:t xml:space="preserve"> пищевой продукции и сырья.</w:t>
      </w:r>
    </w:p>
    <w:p w:rsidR="00C634E3" w:rsidRDefault="00C634E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Реализация Государственной программы происходила в изменяющихся экономических условиях, связанных как с вступлением России в ВТО и развитием интеграционных процессов в рамках Евразийского экономического пространства (с 2015 г. – Евразийский экономический союз), так и принятием в 2014 г. санкций в отношении России и ответных мер в части импорта продовольствия из ряда западных стран (США, страны Евросоюза, Канада, Австралия и Норвегия)</w:t>
      </w:r>
      <w:r w:rsidR="00CD1BB0">
        <w:rPr>
          <w:rFonts w:ascii="Times New Roman" w:hAnsi="Times New Roman" w:cs="Times New Roman"/>
          <w:sz w:val="28"/>
          <w:szCs w:val="28"/>
        </w:rPr>
        <w:t>, что потребовало ее корректировки в конце 2014 г.</w:t>
      </w:r>
    </w:p>
    <w:p w:rsidR="00C634E3" w:rsidRDefault="0002214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 темп прироста продукции сельского хозяйства в 2014 г. по отношению к её уровню в 2013 г. составил 3,7% и существенно опережал этот показатель по ВВП страны (100,6%). При этом продукция растениеводства возросла соответственно на 5%, главным образо</w:t>
      </w:r>
      <w:r w:rsidR="002712B5">
        <w:rPr>
          <w:rFonts w:ascii="Times New Roman" w:hAnsi="Times New Roman" w:cs="Times New Roman"/>
          <w:sz w:val="28"/>
          <w:szCs w:val="28"/>
        </w:rPr>
        <w:t>м</w:t>
      </w:r>
      <w:r>
        <w:rPr>
          <w:rFonts w:ascii="Times New Roman" w:hAnsi="Times New Roman" w:cs="Times New Roman"/>
          <w:sz w:val="28"/>
          <w:szCs w:val="28"/>
        </w:rPr>
        <w:t xml:space="preserve"> за счёт увеличения валового сбора зерна, продукция животноводства – на 2,1%</w:t>
      </w:r>
      <w:r w:rsidR="00AD377A">
        <w:rPr>
          <w:rFonts w:ascii="Times New Roman" w:hAnsi="Times New Roman" w:cs="Times New Roman"/>
          <w:sz w:val="28"/>
          <w:szCs w:val="28"/>
        </w:rPr>
        <w:t xml:space="preserve">, в основном благодаря наращиванию производства мяса свиней (на 4,7%) и мяса птицы (на 6,7%). Как в целом по сельскому хозяйству, так и по растениеводству и животноводству были превышены целевые показатели, намеченные </w:t>
      </w:r>
      <w:r w:rsidR="00CD1BB0">
        <w:rPr>
          <w:rFonts w:ascii="Times New Roman" w:hAnsi="Times New Roman" w:cs="Times New Roman"/>
          <w:sz w:val="28"/>
          <w:szCs w:val="28"/>
        </w:rPr>
        <w:t>Г</w:t>
      </w:r>
      <w:r w:rsidR="00AD377A">
        <w:rPr>
          <w:rFonts w:ascii="Times New Roman" w:hAnsi="Times New Roman" w:cs="Times New Roman"/>
          <w:sz w:val="28"/>
          <w:szCs w:val="28"/>
        </w:rPr>
        <w:t>осударственной программой на отчётный год.</w:t>
      </w:r>
    </w:p>
    <w:p w:rsidR="00AD377A" w:rsidRDefault="007477C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Благодаря росту продукции сельского хозяйства, а в последние месяцы и сокращению импорта отдельных видов продовольственных товаров, выше, чем в предыдущие годы сложился индекс производства пищевых продуктов (включая напитки), достигнув 103,3% при целевом показателе 103,1%.</w:t>
      </w:r>
    </w:p>
    <w:p w:rsidR="007477C3" w:rsidRDefault="007477C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положительным результатам в области сельского хозяйства следует отнести повышение уровня производительности труда в сельскохозяйственных организациях (2014 г. к 2013 г. – 104,5% при целевом показателе</w:t>
      </w:r>
      <w:r w:rsidR="007342E7">
        <w:rPr>
          <w:rFonts w:ascii="Times New Roman" w:hAnsi="Times New Roman" w:cs="Times New Roman"/>
          <w:sz w:val="28"/>
          <w:szCs w:val="28"/>
        </w:rPr>
        <w:t xml:space="preserve"> </w:t>
      </w:r>
      <w:r>
        <w:rPr>
          <w:rFonts w:ascii="Times New Roman" w:hAnsi="Times New Roman" w:cs="Times New Roman"/>
          <w:sz w:val="28"/>
          <w:szCs w:val="28"/>
        </w:rPr>
        <w:t>102%). Однако оно сложилось преимущественно за счёт увеличения объёмов производства.</w:t>
      </w:r>
    </w:p>
    <w:p w:rsidR="006E1DF0" w:rsidRDefault="006E1DF0"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тем</w:t>
      </w:r>
      <w:r w:rsidR="00CD1BB0">
        <w:rPr>
          <w:rFonts w:ascii="Times New Roman" w:hAnsi="Times New Roman" w:cs="Times New Roman"/>
          <w:sz w:val="28"/>
          <w:szCs w:val="28"/>
        </w:rPr>
        <w:t>,</w:t>
      </w:r>
      <w:r>
        <w:rPr>
          <w:rFonts w:ascii="Times New Roman" w:hAnsi="Times New Roman" w:cs="Times New Roman"/>
          <w:sz w:val="28"/>
          <w:szCs w:val="28"/>
        </w:rPr>
        <w:t xml:space="preserve"> в 201</w:t>
      </w:r>
      <w:r w:rsidR="006A419F">
        <w:rPr>
          <w:rFonts w:ascii="Times New Roman" w:hAnsi="Times New Roman" w:cs="Times New Roman"/>
          <w:sz w:val="28"/>
          <w:szCs w:val="28"/>
        </w:rPr>
        <w:t>4</w:t>
      </w:r>
      <w:r>
        <w:rPr>
          <w:rFonts w:ascii="Times New Roman" w:hAnsi="Times New Roman" w:cs="Times New Roman"/>
          <w:sz w:val="28"/>
          <w:szCs w:val="28"/>
        </w:rPr>
        <w:t xml:space="preserve"> г. отмечался существенный спад инвестиционной активности в аграрном секторе. Физический объём инвестиций снизился по сравнению с его уровнем в 2013 г. на 5,5 п.п. при предусмотренном Государственной программой росте на 4,4 п.п.</w:t>
      </w:r>
    </w:p>
    <w:p w:rsidR="006E1DF0" w:rsidRDefault="006E1DF0"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что основной объём инвестиций определяется наличием собственных средств сельскохозяйственных товаропроизводителей и их кредитными возможностями, такая отрицательная динамика свидетельствует о </w:t>
      </w:r>
      <w:r w:rsidR="00081E91">
        <w:rPr>
          <w:rFonts w:ascii="Times New Roman" w:hAnsi="Times New Roman" w:cs="Times New Roman"/>
          <w:sz w:val="28"/>
          <w:szCs w:val="28"/>
        </w:rPr>
        <w:t>сложной</w:t>
      </w:r>
      <w:r>
        <w:rPr>
          <w:rFonts w:ascii="Times New Roman" w:hAnsi="Times New Roman" w:cs="Times New Roman"/>
          <w:sz w:val="28"/>
          <w:szCs w:val="28"/>
        </w:rPr>
        <w:t xml:space="preserve"> экономической ситуации</w:t>
      </w:r>
      <w:r w:rsidR="00EF0E6D">
        <w:rPr>
          <w:rFonts w:ascii="Times New Roman" w:hAnsi="Times New Roman" w:cs="Times New Roman"/>
          <w:sz w:val="28"/>
          <w:szCs w:val="28"/>
        </w:rPr>
        <w:t xml:space="preserve">, </w:t>
      </w:r>
      <w:r w:rsidR="00EF0E6D" w:rsidRPr="00EF0E6D">
        <w:rPr>
          <w:rFonts w:ascii="Times New Roman" w:hAnsi="Times New Roman" w:cs="Times New Roman"/>
          <w:sz w:val="28"/>
          <w:szCs w:val="28"/>
        </w:rPr>
        <w:t>что может стать фактором перехода к инерционному развитию и стагнации отрасли</w:t>
      </w:r>
      <w:r>
        <w:rPr>
          <w:rFonts w:ascii="Times New Roman" w:hAnsi="Times New Roman" w:cs="Times New Roman"/>
          <w:sz w:val="28"/>
          <w:szCs w:val="28"/>
        </w:rPr>
        <w:t>.</w:t>
      </w:r>
    </w:p>
    <w:p w:rsidR="007A0B5D" w:rsidRDefault="007A0B5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w:t>
      </w:r>
      <w:r w:rsidR="006E1DF0">
        <w:rPr>
          <w:rFonts w:ascii="Times New Roman" w:hAnsi="Times New Roman" w:cs="Times New Roman"/>
          <w:sz w:val="28"/>
          <w:szCs w:val="28"/>
        </w:rPr>
        <w:t>есмотря на увеличение прибыли и некоторо</w:t>
      </w:r>
      <w:r w:rsidR="002712B5">
        <w:rPr>
          <w:rFonts w:ascii="Times New Roman" w:hAnsi="Times New Roman" w:cs="Times New Roman"/>
          <w:sz w:val="28"/>
          <w:szCs w:val="28"/>
        </w:rPr>
        <w:t>е</w:t>
      </w:r>
      <w:r w:rsidR="006E1DF0">
        <w:rPr>
          <w:rFonts w:ascii="Times New Roman" w:hAnsi="Times New Roman" w:cs="Times New Roman"/>
          <w:sz w:val="28"/>
          <w:szCs w:val="28"/>
        </w:rPr>
        <w:t xml:space="preserve"> снижени</w:t>
      </w:r>
      <w:r>
        <w:rPr>
          <w:rFonts w:ascii="Times New Roman" w:hAnsi="Times New Roman" w:cs="Times New Roman"/>
          <w:sz w:val="28"/>
          <w:szCs w:val="28"/>
        </w:rPr>
        <w:t>е</w:t>
      </w:r>
      <w:r w:rsidR="006E1DF0">
        <w:rPr>
          <w:rFonts w:ascii="Times New Roman" w:hAnsi="Times New Roman" w:cs="Times New Roman"/>
          <w:sz w:val="28"/>
          <w:szCs w:val="28"/>
        </w:rPr>
        <w:t xml:space="preserve"> удельного веса убыточных хозяйств в общем их количестве, рентабельность с</w:t>
      </w:r>
      <w:r w:rsidR="00EF0E6D">
        <w:rPr>
          <w:rFonts w:ascii="Times New Roman" w:hAnsi="Times New Roman" w:cs="Times New Roman"/>
          <w:sz w:val="28"/>
          <w:szCs w:val="28"/>
        </w:rPr>
        <w:t>ельскохозяйственных организаций</w:t>
      </w:r>
      <w:r>
        <w:rPr>
          <w:rFonts w:ascii="Times New Roman" w:hAnsi="Times New Roman" w:cs="Times New Roman"/>
          <w:sz w:val="28"/>
          <w:szCs w:val="28"/>
        </w:rPr>
        <w:t xml:space="preserve"> по предварительным данным без субсидий составила 6,4%, а с учетом субсидий – 16,6%.</w:t>
      </w:r>
    </w:p>
    <w:p w:rsidR="00CD1BB0" w:rsidRDefault="007A0B5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CD1BB0">
        <w:rPr>
          <w:rFonts w:ascii="Times New Roman" w:hAnsi="Times New Roman" w:cs="Times New Roman"/>
          <w:sz w:val="28"/>
          <w:szCs w:val="28"/>
        </w:rPr>
        <w:t xml:space="preserve"> 2014 г. произошло </w:t>
      </w:r>
      <w:r w:rsidR="002712B5">
        <w:rPr>
          <w:rFonts w:ascii="Times New Roman" w:hAnsi="Times New Roman" w:cs="Times New Roman"/>
          <w:sz w:val="28"/>
          <w:szCs w:val="28"/>
        </w:rPr>
        <w:t>сокращение</w:t>
      </w:r>
      <w:r w:rsidR="00CD1BB0">
        <w:rPr>
          <w:rFonts w:ascii="Times New Roman" w:hAnsi="Times New Roman" w:cs="Times New Roman"/>
          <w:sz w:val="28"/>
          <w:szCs w:val="28"/>
        </w:rPr>
        <w:t xml:space="preserve"> темпов кредитования АПК, </w:t>
      </w:r>
      <w:r w:rsidR="0091535B">
        <w:rPr>
          <w:rFonts w:ascii="Times New Roman" w:hAnsi="Times New Roman" w:cs="Times New Roman"/>
          <w:sz w:val="28"/>
          <w:szCs w:val="28"/>
        </w:rPr>
        <w:t>с</w:t>
      </w:r>
      <w:r w:rsidR="00CD1BB0">
        <w:rPr>
          <w:rFonts w:ascii="Times New Roman" w:hAnsi="Times New Roman" w:cs="Times New Roman"/>
          <w:sz w:val="28"/>
          <w:szCs w:val="28"/>
        </w:rPr>
        <w:t>овокупный объем</w:t>
      </w:r>
      <w:r w:rsidR="0091535B">
        <w:rPr>
          <w:rFonts w:ascii="Times New Roman" w:hAnsi="Times New Roman" w:cs="Times New Roman"/>
          <w:sz w:val="28"/>
          <w:szCs w:val="28"/>
        </w:rPr>
        <w:t xml:space="preserve"> выданных кредитных ресурсов составил 1011,4 млрд руб., т.е. на 13% меньше, чем в 2013 г.</w:t>
      </w:r>
    </w:p>
    <w:p w:rsidR="0091535B" w:rsidRDefault="0091535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концу 2014 г. сложилась угроза дальнейшего </w:t>
      </w:r>
      <w:r w:rsidR="002712B5">
        <w:rPr>
          <w:rFonts w:ascii="Times New Roman" w:hAnsi="Times New Roman" w:cs="Times New Roman"/>
          <w:sz w:val="28"/>
          <w:szCs w:val="28"/>
        </w:rPr>
        <w:t>падения</w:t>
      </w:r>
      <w:r>
        <w:rPr>
          <w:rFonts w:ascii="Times New Roman" w:hAnsi="Times New Roman" w:cs="Times New Roman"/>
          <w:sz w:val="28"/>
          <w:szCs w:val="28"/>
        </w:rPr>
        <w:t xml:space="preserve"> уровня кредитования агропромышленного комплекса, как за сч</w:t>
      </w:r>
      <w:r w:rsidR="002712B5">
        <w:rPr>
          <w:rFonts w:ascii="Times New Roman" w:hAnsi="Times New Roman" w:cs="Times New Roman"/>
          <w:sz w:val="28"/>
          <w:szCs w:val="28"/>
        </w:rPr>
        <w:t>ё</w:t>
      </w:r>
      <w:r>
        <w:rPr>
          <w:rFonts w:ascii="Times New Roman" w:hAnsi="Times New Roman" w:cs="Times New Roman"/>
          <w:sz w:val="28"/>
          <w:szCs w:val="28"/>
        </w:rPr>
        <w:t>т объ</w:t>
      </w:r>
      <w:r w:rsidR="00F524AD">
        <w:rPr>
          <w:rFonts w:ascii="Times New Roman" w:hAnsi="Times New Roman" w:cs="Times New Roman"/>
          <w:sz w:val="28"/>
          <w:szCs w:val="28"/>
        </w:rPr>
        <w:t>ё</w:t>
      </w:r>
      <w:r>
        <w:rPr>
          <w:rFonts w:ascii="Times New Roman" w:hAnsi="Times New Roman" w:cs="Times New Roman"/>
          <w:sz w:val="28"/>
          <w:szCs w:val="28"/>
        </w:rPr>
        <w:t>мов, так и за счет ухудшения условий привлечения за</w:t>
      </w:r>
      <w:r w:rsidR="00F524AD">
        <w:rPr>
          <w:rFonts w:ascii="Times New Roman" w:hAnsi="Times New Roman" w:cs="Times New Roman"/>
          <w:sz w:val="28"/>
          <w:szCs w:val="28"/>
        </w:rPr>
        <w:t>ё</w:t>
      </w:r>
      <w:r>
        <w:rPr>
          <w:rFonts w:ascii="Times New Roman" w:hAnsi="Times New Roman" w:cs="Times New Roman"/>
          <w:sz w:val="28"/>
          <w:szCs w:val="28"/>
        </w:rPr>
        <w:t>мных средств. По данным Минсельхоза России, с середины декабря процентные ставки по краткосрочным кредитам выросли до 22-24% годовых, а по инвестиционным – до 25-28% годовых, что превышает средневзвешенный показатель процентной ставки за 2014 г. на 10-12 п.п.</w:t>
      </w:r>
    </w:p>
    <w:p w:rsidR="00C12008" w:rsidRDefault="00C12008"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Прирост среднемесячной номинальной начисленной заработной платы в сельскохозяйственных организациях (не относящихся к субъектам малого предпринимательства) по предварительным данным составил 14,2%, что на 6,4 п.п. выше индекса потребительских цен в стране.</w:t>
      </w:r>
    </w:p>
    <w:p w:rsidR="00C12008" w:rsidRDefault="0098563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вновь введённому целевому показателю</w:t>
      </w:r>
      <w:r w:rsidR="00F524AD">
        <w:rPr>
          <w:rFonts w:ascii="Times New Roman" w:hAnsi="Times New Roman" w:cs="Times New Roman"/>
          <w:sz w:val="28"/>
          <w:szCs w:val="28"/>
        </w:rPr>
        <w:t xml:space="preserve"> – </w:t>
      </w:r>
      <w:r>
        <w:rPr>
          <w:rFonts w:ascii="Times New Roman" w:hAnsi="Times New Roman" w:cs="Times New Roman"/>
          <w:sz w:val="28"/>
          <w:szCs w:val="28"/>
        </w:rPr>
        <w:t>количеств</w:t>
      </w:r>
      <w:r w:rsidR="00F524AD">
        <w:rPr>
          <w:rFonts w:ascii="Times New Roman" w:hAnsi="Times New Roman" w:cs="Times New Roman"/>
          <w:sz w:val="28"/>
          <w:szCs w:val="28"/>
        </w:rPr>
        <w:t>о</w:t>
      </w:r>
      <w:r>
        <w:rPr>
          <w:rFonts w:ascii="Times New Roman" w:hAnsi="Times New Roman" w:cs="Times New Roman"/>
          <w:sz w:val="28"/>
          <w:szCs w:val="28"/>
        </w:rPr>
        <w:t xml:space="preserve"> высокопроизводительных рабочих мест, по оценкам Минсельхоза России, оно возросло на 20,3 тыс. ед., что соответствовало заданию, установленному Государственной программой.</w:t>
      </w:r>
    </w:p>
    <w:p w:rsidR="00985639" w:rsidRDefault="0098563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условиях действия санкций и </w:t>
      </w:r>
      <w:proofErr w:type="spellStart"/>
      <w:r>
        <w:rPr>
          <w:rFonts w:ascii="Times New Roman" w:hAnsi="Times New Roman" w:cs="Times New Roman"/>
          <w:sz w:val="28"/>
          <w:szCs w:val="28"/>
        </w:rPr>
        <w:t>антисанкций</w:t>
      </w:r>
      <w:proofErr w:type="spellEnd"/>
      <w:r>
        <w:rPr>
          <w:rFonts w:ascii="Times New Roman" w:hAnsi="Times New Roman" w:cs="Times New Roman"/>
          <w:sz w:val="28"/>
          <w:szCs w:val="28"/>
        </w:rPr>
        <w:t xml:space="preserve"> со стороны России отмечаются существенные изменения экспортно-импортных операций в части сельскохозяйственной продукции, сырья и продовольствия. В 2014 г. был достигнут наиболее высокий за все предшествующие годы объём их экспорта – на сумму 19,1 млрд долл. США, или на 13,8% больше</w:t>
      </w:r>
      <w:r w:rsidR="00D44FE5">
        <w:rPr>
          <w:rFonts w:ascii="Times New Roman" w:hAnsi="Times New Roman" w:cs="Times New Roman"/>
          <w:sz w:val="28"/>
          <w:szCs w:val="28"/>
        </w:rPr>
        <w:t>, чем в 2013 г. Это стало возможным, главным образом, за счёт наращивания поставок за рубеж зерн</w:t>
      </w:r>
      <w:r w:rsidR="00F524AD">
        <w:rPr>
          <w:rFonts w:ascii="Times New Roman" w:hAnsi="Times New Roman" w:cs="Times New Roman"/>
          <w:sz w:val="28"/>
          <w:szCs w:val="28"/>
        </w:rPr>
        <w:t>а</w:t>
      </w:r>
      <w:r w:rsidR="00D44FE5">
        <w:rPr>
          <w:rFonts w:ascii="Times New Roman" w:hAnsi="Times New Roman" w:cs="Times New Roman"/>
          <w:sz w:val="28"/>
          <w:szCs w:val="28"/>
        </w:rPr>
        <w:t xml:space="preserve"> и масла растительного. Следует отметить, что почти 73% экспорта пришлось на страны дальнего зарубежья и немного более 27% </w:t>
      </w:r>
      <w:r w:rsidR="00F524AD">
        <w:rPr>
          <w:rFonts w:ascii="Times New Roman" w:hAnsi="Times New Roman" w:cs="Times New Roman"/>
          <w:sz w:val="28"/>
          <w:szCs w:val="28"/>
        </w:rPr>
        <w:t xml:space="preserve">- </w:t>
      </w:r>
      <w:r w:rsidR="00D44FE5">
        <w:rPr>
          <w:rFonts w:ascii="Times New Roman" w:hAnsi="Times New Roman" w:cs="Times New Roman"/>
          <w:sz w:val="28"/>
          <w:szCs w:val="28"/>
        </w:rPr>
        <w:t>на государства-участники СНГ.</w:t>
      </w:r>
    </w:p>
    <w:p w:rsidR="00D44FE5" w:rsidRDefault="00D44FE5"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Одновременно сократился импорт сельскохозяйственной продукции, сырья и продовольствия с 43,1 до 39,7 млрд долл. США </w:t>
      </w:r>
      <w:r w:rsidR="0091535B">
        <w:rPr>
          <w:rFonts w:ascii="Times New Roman" w:hAnsi="Times New Roman" w:cs="Times New Roman"/>
          <w:sz w:val="28"/>
          <w:szCs w:val="28"/>
        </w:rPr>
        <w:t>в основном</w:t>
      </w:r>
      <w:r>
        <w:rPr>
          <w:rFonts w:ascii="Times New Roman" w:hAnsi="Times New Roman" w:cs="Times New Roman"/>
          <w:sz w:val="28"/>
          <w:szCs w:val="28"/>
        </w:rPr>
        <w:t xml:space="preserve"> за счёт уменьшения объёмов завоза свежемороженого мяса (на 24,5%), мяса птицы (на 13,4%), рыбы мороженой (на 15%), масла сливочного (на 4,4%), сыров и творога (на 25,3%).</w:t>
      </w:r>
    </w:p>
    <w:p w:rsidR="00D44FE5" w:rsidRDefault="00D44FE5"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Фактические значения целевых показателей в части удельного веса сельскохозяйственной продукции, сырья и продовольствия отечественного производства в общем объёме ресурсов (с учётом переходящих запасов) по таким видам как зерно, масло растительное и сахар (произведённый из сахарной свёклы) были выше заданий Доктрины продовольственной безопасности России и предусмотренных в Государственной программе на 2014 г.</w:t>
      </w:r>
      <w:r w:rsidR="00282AE4">
        <w:rPr>
          <w:rFonts w:ascii="Times New Roman" w:hAnsi="Times New Roman" w:cs="Times New Roman"/>
          <w:sz w:val="28"/>
          <w:szCs w:val="28"/>
        </w:rPr>
        <w:t>, по молоку и молочной продукции (в пересчёте на молоко), мясу и мясопродуктам (в пересчёте на мясо) – ниже.</w:t>
      </w:r>
    </w:p>
    <w:p w:rsidR="00282AE4" w:rsidRDefault="00282AE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целом следует считать результаты функционирования аграрного сектора на фоне действия ограничительных мер во второй половине 2014 г. положительными, в том числе в сравнении с макроэкономическими показателями в стране.</w:t>
      </w:r>
    </w:p>
    <w:p w:rsidR="00282AE4" w:rsidRDefault="00282AE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экономическое положение сельскохозяйственных товаропроизводителей, темпы модернизации производства представляют серьёзные риски для решения общегосударственной задачи по </w:t>
      </w:r>
      <w:proofErr w:type="spellStart"/>
      <w:r>
        <w:rPr>
          <w:rFonts w:ascii="Times New Roman" w:hAnsi="Times New Roman" w:cs="Times New Roman"/>
          <w:sz w:val="28"/>
          <w:szCs w:val="28"/>
        </w:rPr>
        <w:t>импортозамещению</w:t>
      </w:r>
      <w:proofErr w:type="spellEnd"/>
      <w:r>
        <w:rPr>
          <w:rFonts w:ascii="Times New Roman" w:hAnsi="Times New Roman" w:cs="Times New Roman"/>
          <w:sz w:val="28"/>
          <w:szCs w:val="28"/>
        </w:rPr>
        <w:t>, инновационному развитию отрасли.</w:t>
      </w:r>
    </w:p>
    <w:p w:rsidR="002A1912" w:rsidRDefault="002A1912" w:rsidP="00CF2BC0">
      <w:pPr>
        <w:spacing w:after="0" w:line="240" w:lineRule="auto"/>
        <w:ind w:firstLine="567"/>
        <w:jc w:val="both"/>
        <w:rPr>
          <w:rFonts w:ascii="Times New Roman" w:hAnsi="Times New Roman" w:cs="Times New Roman"/>
          <w:sz w:val="28"/>
          <w:szCs w:val="28"/>
        </w:rPr>
      </w:pPr>
    </w:p>
    <w:p w:rsidR="00150BFA" w:rsidRDefault="00150BFA" w:rsidP="00CF2BC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Раздел 2. Подпрограмма «Развитие подотраслей растениеводства, переработки и реализации продукции растениеводства»</w:t>
      </w:r>
    </w:p>
    <w:p w:rsidR="009E2688" w:rsidRDefault="00150BFA"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Подпрограмма содержит 9 основных мероприятий и уровень её реализации оценивается по 18-ти показателям</w:t>
      </w:r>
      <w:r w:rsidR="009E2688">
        <w:rPr>
          <w:rFonts w:ascii="Times New Roman" w:hAnsi="Times New Roman" w:cs="Times New Roman"/>
          <w:sz w:val="28"/>
          <w:szCs w:val="28"/>
        </w:rPr>
        <w:t>, и</w:t>
      </w:r>
      <w:r>
        <w:rPr>
          <w:rFonts w:ascii="Times New Roman" w:hAnsi="Times New Roman" w:cs="Times New Roman"/>
          <w:sz w:val="28"/>
          <w:szCs w:val="28"/>
        </w:rPr>
        <w:t xml:space="preserve">з них </w:t>
      </w:r>
      <w:r w:rsidR="009E2688">
        <w:rPr>
          <w:rFonts w:ascii="Times New Roman" w:hAnsi="Times New Roman" w:cs="Times New Roman"/>
          <w:sz w:val="28"/>
          <w:szCs w:val="28"/>
        </w:rPr>
        <w:t>целевые значения не достигнуты по 6 индикаторам.</w:t>
      </w:r>
    </w:p>
    <w:p w:rsidR="00150BFA" w:rsidRDefault="00150BFA"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Превышены значения индикаторов по валовому сбору зерна (на 10,9%)</w:t>
      </w:r>
      <w:r w:rsidR="001A70E3">
        <w:rPr>
          <w:rFonts w:ascii="Times New Roman" w:hAnsi="Times New Roman" w:cs="Times New Roman"/>
          <w:sz w:val="28"/>
          <w:szCs w:val="28"/>
        </w:rPr>
        <w:t xml:space="preserve"> и картофеля (на 1,6%), ниже задания они были по валовому сбору льноволокна и </w:t>
      </w:r>
      <w:proofErr w:type="spellStart"/>
      <w:r w:rsidR="001A70E3">
        <w:rPr>
          <w:rFonts w:ascii="Times New Roman" w:hAnsi="Times New Roman" w:cs="Times New Roman"/>
          <w:sz w:val="28"/>
          <w:szCs w:val="28"/>
        </w:rPr>
        <w:t>пеньковолокна</w:t>
      </w:r>
      <w:proofErr w:type="spellEnd"/>
      <w:r w:rsidR="001A70E3">
        <w:rPr>
          <w:rFonts w:ascii="Times New Roman" w:hAnsi="Times New Roman" w:cs="Times New Roman"/>
          <w:sz w:val="28"/>
          <w:szCs w:val="28"/>
        </w:rPr>
        <w:t xml:space="preserve"> (на 30,9%), сахарной свёклы (на 7,7%).</w:t>
      </w:r>
      <w:r w:rsidR="00FF7EFC">
        <w:rPr>
          <w:rFonts w:ascii="Times New Roman" w:hAnsi="Times New Roman" w:cs="Times New Roman"/>
          <w:sz w:val="28"/>
          <w:szCs w:val="28"/>
        </w:rPr>
        <w:t xml:space="preserve"> При этом пр</w:t>
      </w:r>
      <w:r w:rsidR="00E623AE">
        <w:rPr>
          <w:rFonts w:ascii="Times New Roman" w:hAnsi="Times New Roman" w:cs="Times New Roman"/>
          <w:sz w:val="28"/>
          <w:szCs w:val="28"/>
        </w:rPr>
        <w:t>и</w:t>
      </w:r>
      <w:r w:rsidR="00FF7EFC">
        <w:rPr>
          <w:rFonts w:ascii="Times New Roman" w:hAnsi="Times New Roman" w:cs="Times New Roman"/>
          <w:sz w:val="28"/>
          <w:szCs w:val="28"/>
        </w:rPr>
        <w:t>рост производства растениеводческой продукции по сравнению с 2013 г. был достигнут по большинству её видов</w:t>
      </w:r>
      <w:r w:rsidR="00F524AD">
        <w:rPr>
          <w:rFonts w:ascii="Times New Roman" w:hAnsi="Times New Roman" w:cs="Times New Roman"/>
          <w:sz w:val="28"/>
          <w:szCs w:val="28"/>
        </w:rPr>
        <w:t>,</w:t>
      </w:r>
      <w:r w:rsidR="00FF7EFC">
        <w:rPr>
          <w:rFonts w:ascii="Times New Roman" w:hAnsi="Times New Roman" w:cs="Times New Roman"/>
          <w:sz w:val="28"/>
          <w:szCs w:val="28"/>
        </w:rPr>
        <w:t xml:space="preserve"> за исключением льноволокна (95,4% к 2013 г.), сахарной свёклы (85,2%), семян подсолнечника (85,6%).</w:t>
      </w:r>
    </w:p>
    <w:p w:rsidR="00FF7EFC" w:rsidRDefault="00FF7EF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реализацию основного мероприятия </w:t>
      </w:r>
      <w:r w:rsidRPr="003101FE">
        <w:rPr>
          <w:rFonts w:ascii="Times New Roman" w:hAnsi="Times New Roman" w:cs="Times New Roman"/>
          <w:b/>
          <w:sz w:val="28"/>
          <w:szCs w:val="28"/>
        </w:rPr>
        <w:t>«Развитие элитного семеноводства»</w:t>
      </w:r>
      <w:r>
        <w:rPr>
          <w:rFonts w:ascii="Times New Roman" w:hAnsi="Times New Roman" w:cs="Times New Roman"/>
          <w:sz w:val="28"/>
          <w:szCs w:val="28"/>
        </w:rPr>
        <w:t xml:space="preserve"> было выделено 533,2 мл</w:t>
      </w:r>
      <w:r w:rsidR="00F524AD">
        <w:rPr>
          <w:rFonts w:ascii="Times New Roman" w:hAnsi="Times New Roman" w:cs="Times New Roman"/>
          <w:sz w:val="28"/>
          <w:szCs w:val="28"/>
        </w:rPr>
        <w:t>н</w:t>
      </w:r>
      <w:r>
        <w:rPr>
          <w:rFonts w:ascii="Times New Roman" w:hAnsi="Times New Roman" w:cs="Times New Roman"/>
          <w:sz w:val="28"/>
          <w:szCs w:val="28"/>
        </w:rPr>
        <w:t xml:space="preserve"> руб., что возместило лишь 8% затрат на приобретение элитных семян. В результате был сокращён перечень субсидируемых культур, а площадь посева элитными семенами </w:t>
      </w:r>
      <w:r w:rsidR="00D959A1">
        <w:rPr>
          <w:rFonts w:ascii="Times New Roman" w:hAnsi="Times New Roman" w:cs="Times New Roman"/>
          <w:sz w:val="28"/>
          <w:szCs w:val="28"/>
        </w:rPr>
        <w:t>снизилась</w:t>
      </w:r>
      <w:r>
        <w:rPr>
          <w:rFonts w:ascii="Times New Roman" w:hAnsi="Times New Roman" w:cs="Times New Roman"/>
          <w:sz w:val="28"/>
          <w:szCs w:val="28"/>
        </w:rPr>
        <w:t xml:space="preserve"> до 7,2% от общей площади посева или почти </w:t>
      </w:r>
      <w:r w:rsidRPr="00D959A1">
        <w:rPr>
          <w:rFonts w:ascii="Times New Roman" w:hAnsi="Times New Roman" w:cs="Times New Roman"/>
          <w:sz w:val="28"/>
          <w:szCs w:val="28"/>
        </w:rPr>
        <w:t xml:space="preserve">в </w:t>
      </w:r>
      <w:r w:rsidR="00D959A1" w:rsidRPr="00D959A1">
        <w:rPr>
          <w:rFonts w:ascii="Times New Roman" w:hAnsi="Times New Roman" w:cs="Times New Roman"/>
          <w:sz w:val="28"/>
          <w:szCs w:val="28"/>
        </w:rPr>
        <w:t>3</w:t>
      </w:r>
      <w:r w:rsidRPr="00D959A1">
        <w:rPr>
          <w:rFonts w:ascii="Times New Roman" w:hAnsi="Times New Roman" w:cs="Times New Roman"/>
          <w:sz w:val="28"/>
          <w:szCs w:val="28"/>
        </w:rPr>
        <w:t xml:space="preserve"> раза</w:t>
      </w:r>
      <w:r w:rsidR="003052A9">
        <w:rPr>
          <w:rFonts w:ascii="Times New Roman" w:hAnsi="Times New Roman" w:cs="Times New Roman"/>
          <w:sz w:val="28"/>
          <w:szCs w:val="28"/>
        </w:rPr>
        <w:t xml:space="preserve"> по сравнению с её размерами в 2013 г.</w:t>
      </w:r>
    </w:p>
    <w:p w:rsidR="003052A9" w:rsidRDefault="003052A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в стране сложилась высокая степень </w:t>
      </w:r>
      <w:proofErr w:type="spellStart"/>
      <w:r>
        <w:rPr>
          <w:rFonts w:ascii="Times New Roman" w:hAnsi="Times New Roman" w:cs="Times New Roman"/>
          <w:sz w:val="28"/>
          <w:szCs w:val="28"/>
        </w:rPr>
        <w:t>импортозависимости</w:t>
      </w:r>
      <w:proofErr w:type="spellEnd"/>
      <w:r>
        <w:rPr>
          <w:rFonts w:ascii="Times New Roman" w:hAnsi="Times New Roman" w:cs="Times New Roman"/>
          <w:sz w:val="28"/>
          <w:szCs w:val="28"/>
        </w:rPr>
        <w:t xml:space="preserve"> в семеноводстве. В 2014 г. </w:t>
      </w:r>
      <w:r w:rsidR="00433A12">
        <w:rPr>
          <w:rFonts w:ascii="Times New Roman" w:hAnsi="Times New Roman" w:cs="Times New Roman"/>
          <w:sz w:val="28"/>
          <w:szCs w:val="28"/>
        </w:rPr>
        <w:t xml:space="preserve">было завезено в страну семян сахарной свёклы, подсолнечника, кукурузы и овощных культур почти на 18 млрд руб. По отдельным видам сельскохозяйственных культур </w:t>
      </w:r>
      <w:r w:rsidR="00D959A1">
        <w:rPr>
          <w:rFonts w:ascii="Times New Roman" w:hAnsi="Times New Roman" w:cs="Times New Roman"/>
          <w:sz w:val="28"/>
          <w:szCs w:val="28"/>
        </w:rPr>
        <w:t>удельный вес импортных семян в общем их объ</w:t>
      </w:r>
      <w:r w:rsidR="002712B5">
        <w:rPr>
          <w:rFonts w:ascii="Times New Roman" w:hAnsi="Times New Roman" w:cs="Times New Roman"/>
          <w:sz w:val="28"/>
          <w:szCs w:val="28"/>
        </w:rPr>
        <w:t>ё</w:t>
      </w:r>
      <w:r w:rsidR="00D959A1">
        <w:rPr>
          <w:rFonts w:ascii="Times New Roman" w:hAnsi="Times New Roman" w:cs="Times New Roman"/>
          <w:sz w:val="28"/>
          <w:szCs w:val="28"/>
        </w:rPr>
        <w:t>ме</w:t>
      </w:r>
      <w:r w:rsidR="00433A12">
        <w:rPr>
          <w:rFonts w:ascii="Times New Roman" w:hAnsi="Times New Roman" w:cs="Times New Roman"/>
          <w:sz w:val="28"/>
          <w:szCs w:val="28"/>
        </w:rPr>
        <w:t xml:space="preserve"> составляет от 43 до 9</w:t>
      </w:r>
      <w:r w:rsidR="00E623AE">
        <w:rPr>
          <w:rFonts w:ascii="Times New Roman" w:hAnsi="Times New Roman" w:cs="Times New Roman"/>
          <w:sz w:val="28"/>
          <w:szCs w:val="28"/>
        </w:rPr>
        <w:t>8</w:t>
      </w:r>
      <w:r w:rsidR="00433A12">
        <w:rPr>
          <w:rFonts w:ascii="Times New Roman" w:hAnsi="Times New Roman" w:cs="Times New Roman"/>
          <w:sz w:val="28"/>
          <w:szCs w:val="28"/>
        </w:rPr>
        <w:t>%, что является серьёзной угрозой для продовольственной независимости страны.</w:t>
      </w:r>
    </w:p>
    <w:p w:rsidR="00433A12" w:rsidRDefault="00433A12"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Целевой индикатор основного мероприятия </w:t>
      </w:r>
      <w:r w:rsidRPr="003101FE">
        <w:rPr>
          <w:rFonts w:ascii="Times New Roman" w:hAnsi="Times New Roman" w:cs="Times New Roman"/>
          <w:b/>
          <w:sz w:val="28"/>
          <w:szCs w:val="28"/>
        </w:rPr>
        <w:t>«Развитие садоводства, поддержка закладки и ухода за многолетними насаждениями и виноградниками»</w:t>
      </w:r>
      <w:r>
        <w:rPr>
          <w:rFonts w:ascii="Times New Roman" w:hAnsi="Times New Roman" w:cs="Times New Roman"/>
          <w:sz w:val="28"/>
          <w:szCs w:val="28"/>
        </w:rPr>
        <w:t xml:space="preserve"> по размеру площадей закладки многолетних насаждений (6,4 тыс. га) превышен и составил 8,0 тыс. га, однако был ниже, чем в среднем за предыдущие 3 года на 2,0 тыс. га, или на 25%.</w:t>
      </w:r>
    </w:p>
    <w:p w:rsidR="00D43A29" w:rsidRDefault="00D43A2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Площадь закладки виноградников (без учёта данных по Крымскому федеральному округу) оказалась почти в 2 раза ниже задания (4,1 тыс. га или 51,9%), но несколько выше, чем в 2013 г. (на 3,3%).</w:t>
      </w:r>
    </w:p>
    <w:p w:rsidR="00D43A29" w:rsidRDefault="00D43A2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2014 г. на развитие садоводства из средств федерального бюджета было предоставлено субсидий на возмещение части затрат сельскохозяйственных товаропроизводителей на закладку и уход за многолетними плодовыми и ягодными насаждениями в объёме 340 млн руб., на 31,9% меньше, чем в 2013 г. и в 3,3 раза </w:t>
      </w:r>
      <w:r w:rsidR="00F524AD">
        <w:rPr>
          <w:rFonts w:ascii="Times New Roman" w:hAnsi="Times New Roman" w:cs="Times New Roman"/>
          <w:sz w:val="28"/>
          <w:szCs w:val="28"/>
        </w:rPr>
        <w:t xml:space="preserve">– </w:t>
      </w:r>
      <w:r>
        <w:rPr>
          <w:rFonts w:ascii="Times New Roman" w:hAnsi="Times New Roman" w:cs="Times New Roman"/>
          <w:sz w:val="28"/>
          <w:szCs w:val="28"/>
        </w:rPr>
        <w:t>по сравнению с их размером в 2012 г.</w:t>
      </w:r>
    </w:p>
    <w:p w:rsidR="00D43A29" w:rsidRDefault="00D43A2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Раскорчёвка старых садов в 2014 г. проведена на площади более 7 тыс. га (в 2013 г. – 5,6 тыс.</w:t>
      </w:r>
      <w:r w:rsidR="000E072F">
        <w:rPr>
          <w:rFonts w:ascii="Times New Roman" w:hAnsi="Times New Roman" w:cs="Times New Roman"/>
          <w:sz w:val="28"/>
          <w:szCs w:val="28"/>
        </w:rPr>
        <w:t xml:space="preserve"> </w:t>
      </w:r>
      <w:r>
        <w:rPr>
          <w:rFonts w:ascii="Times New Roman" w:hAnsi="Times New Roman" w:cs="Times New Roman"/>
          <w:sz w:val="28"/>
          <w:szCs w:val="28"/>
        </w:rPr>
        <w:t>га), на что из федерального бюджета выделено 45,6 млн руб.</w:t>
      </w:r>
      <w:r w:rsidR="001453CC">
        <w:rPr>
          <w:rFonts w:ascii="Times New Roman" w:hAnsi="Times New Roman" w:cs="Times New Roman"/>
          <w:sz w:val="28"/>
          <w:szCs w:val="28"/>
        </w:rPr>
        <w:t>, или на 20,4% больше, чем в предыдущем году.</w:t>
      </w:r>
    </w:p>
    <w:p w:rsidR="001453CC" w:rsidRPr="00150BFA" w:rsidRDefault="006F5963" w:rsidP="00CF2BC0">
      <w:pPr>
        <w:spacing w:after="0" w:line="240" w:lineRule="auto"/>
        <w:ind w:firstLine="567"/>
        <w:jc w:val="both"/>
        <w:rPr>
          <w:rFonts w:ascii="Times New Roman" w:hAnsi="Times New Roman" w:cs="Times New Roman"/>
          <w:sz w:val="28"/>
          <w:szCs w:val="28"/>
        </w:rPr>
      </w:pPr>
      <w:r w:rsidRPr="000E072F">
        <w:rPr>
          <w:rFonts w:ascii="Times New Roman" w:hAnsi="Times New Roman" w:cs="Times New Roman"/>
          <w:sz w:val="28"/>
          <w:szCs w:val="28"/>
        </w:rPr>
        <w:t>Вместе с тем, за последние два года из-за сокращения объёмов государственной поддержки произошло сокращение площадей под пито</w:t>
      </w:r>
      <w:r w:rsidR="000E072F">
        <w:rPr>
          <w:rFonts w:ascii="Times New Roman" w:hAnsi="Times New Roman" w:cs="Times New Roman"/>
          <w:sz w:val="28"/>
          <w:szCs w:val="28"/>
        </w:rPr>
        <w:t>мниками (в 3,5 раза).</w:t>
      </w:r>
    </w:p>
    <w:p w:rsidR="00150BFA" w:rsidRDefault="006F596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2015 г. постановлением Правительства Российской Федерации (от 19.12.2014 г. № 1421) на развитие садоводства предусмотрено увеличение субсидий почти до 2 млрд руб., что позволит компенсировать до 30% затрат на эти цели.</w:t>
      </w:r>
    </w:p>
    <w:p w:rsidR="006F5963" w:rsidRDefault="006F596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основного мероприятия </w:t>
      </w:r>
      <w:r w:rsidRPr="003101FE">
        <w:rPr>
          <w:rFonts w:ascii="Times New Roman" w:hAnsi="Times New Roman" w:cs="Times New Roman"/>
          <w:b/>
          <w:sz w:val="28"/>
          <w:szCs w:val="28"/>
        </w:rPr>
        <w:t>«Развитие производства продукции растениеводства в защищ</w:t>
      </w:r>
      <w:r w:rsidR="002712B5">
        <w:rPr>
          <w:rFonts w:ascii="Times New Roman" w:hAnsi="Times New Roman" w:cs="Times New Roman"/>
          <w:b/>
          <w:sz w:val="28"/>
          <w:szCs w:val="28"/>
        </w:rPr>
        <w:t>ё</w:t>
      </w:r>
      <w:r w:rsidRPr="003101FE">
        <w:rPr>
          <w:rFonts w:ascii="Times New Roman" w:hAnsi="Times New Roman" w:cs="Times New Roman"/>
          <w:b/>
          <w:sz w:val="28"/>
          <w:szCs w:val="28"/>
        </w:rPr>
        <w:t>нном грунте»</w:t>
      </w:r>
      <w:r>
        <w:rPr>
          <w:rFonts w:ascii="Times New Roman" w:hAnsi="Times New Roman" w:cs="Times New Roman"/>
          <w:sz w:val="28"/>
          <w:szCs w:val="28"/>
        </w:rPr>
        <w:t xml:space="preserve"> в 2014 г. было введено в действие 15,6 га новых теплиц, или примерно в тех же объёмах, как и в 2013 г. В результате общая площадь теплиц увеличилась на 6,3% и составила 2,69 тыс. га, в том числе зимних соответственно – на 7,9% и 2,04 тыс. га.</w:t>
      </w:r>
    </w:p>
    <w:p w:rsidR="006F5963" w:rsidRDefault="001C17D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овощей защищённого грунта в 2014 г. возросло на 4% и составило 640 тыс. т, что обеспечивает лишь 37% потребности в них.</w:t>
      </w:r>
    </w:p>
    <w:p w:rsidR="001C17D3" w:rsidRDefault="001C17D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рост цен в последние 4 года </w:t>
      </w:r>
      <w:r w:rsidR="00141AD3">
        <w:rPr>
          <w:rFonts w:ascii="Times New Roman" w:hAnsi="Times New Roman" w:cs="Times New Roman"/>
          <w:sz w:val="28"/>
          <w:szCs w:val="28"/>
        </w:rPr>
        <w:t>на технологический газ в 2 раза, электроэнергию – в 1,6 раза, рентабельность производства овощей защищённого грунта остаётся на уровне 7-8%, что не позволяет осуществлять реконструкцию действующих и строительство новых теплиц.</w:t>
      </w:r>
    </w:p>
    <w:p w:rsidR="005B1085" w:rsidRDefault="005B1085"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2015 г. для развития производства овощей защищённого грунта предусмотрено 3 млрд руб. в виде субсидий на возмещение до 20% затрат на строительство новых тепличных комплексов.</w:t>
      </w:r>
    </w:p>
    <w:p w:rsidR="003101FE" w:rsidRDefault="003101F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основного мероприятия </w:t>
      </w:r>
      <w:r w:rsidRPr="003101FE">
        <w:rPr>
          <w:rFonts w:ascii="Times New Roman" w:hAnsi="Times New Roman" w:cs="Times New Roman"/>
          <w:b/>
          <w:sz w:val="28"/>
          <w:szCs w:val="28"/>
        </w:rPr>
        <w:t>«Поддержка экономически значимых программ субъектов Российской Федерации в области растениеводства»</w:t>
      </w:r>
      <w:r>
        <w:rPr>
          <w:rFonts w:ascii="Times New Roman" w:hAnsi="Times New Roman" w:cs="Times New Roman"/>
          <w:sz w:val="28"/>
          <w:szCs w:val="28"/>
        </w:rPr>
        <w:t xml:space="preserve"> в Минсельхозе России было отобрано в 2014 г. 58 региональных программ. На софинансирование 50-ти из них предусматривалось выделить из средств федерального бюджета 1737,1 млн руб.</w:t>
      </w:r>
    </w:p>
    <w:p w:rsidR="003101FE" w:rsidRDefault="003101FE" w:rsidP="00CF2BC0">
      <w:pPr>
        <w:spacing w:after="0" w:line="240" w:lineRule="auto"/>
        <w:ind w:firstLine="567"/>
        <w:jc w:val="both"/>
        <w:rPr>
          <w:rFonts w:ascii="Times New Roman" w:hAnsi="Times New Roman" w:cs="Times New Roman"/>
          <w:sz w:val="28"/>
          <w:szCs w:val="28"/>
        </w:rPr>
      </w:pPr>
      <w:r w:rsidRPr="000E072F">
        <w:rPr>
          <w:rFonts w:ascii="Times New Roman" w:hAnsi="Times New Roman" w:cs="Times New Roman"/>
          <w:sz w:val="28"/>
          <w:szCs w:val="28"/>
        </w:rPr>
        <w:t>В Национальном докладе сведений о направлениях использования выделенных средств и их эффективности не содержится.</w:t>
      </w:r>
    </w:p>
    <w:p w:rsidR="000E072F" w:rsidRDefault="000E072F"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следует из результатов реализации основного мероприятия </w:t>
      </w:r>
      <w:r w:rsidRPr="000E072F">
        <w:rPr>
          <w:rFonts w:ascii="Times New Roman" w:hAnsi="Times New Roman" w:cs="Times New Roman"/>
          <w:b/>
          <w:sz w:val="28"/>
          <w:szCs w:val="28"/>
        </w:rPr>
        <w:t>«Государственная поддержка кредитования подотрасли растениеводства, переработки её продукции, развития инфраструктуры и логистического обеспечения рынков продукции растениеводства»</w:t>
      </w:r>
      <w:r w:rsidR="00F524AD">
        <w:rPr>
          <w:rFonts w:ascii="Times New Roman" w:hAnsi="Times New Roman" w:cs="Times New Roman"/>
          <w:b/>
          <w:sz w:val="28"/>
          <w:szCs w:val="28"/>
        </w:rPr>
        <w:t>,</w:t>
      </w:r>
      <w:r>
        <w:rPr>
          <w:rFonts w:ascii="Times New Roman" w:hAnsi="Times New Roman" w:cs="Times New Roman"/>
          <w:sz w:val="28"/>
          <w:szCs w:val="28"/>
        </w:rPr>
        <w:t xml:space="preserve"> при </w:t>
      </w:r>
      <w:r w:rsidRPr="00210B3E">
        <w:rPr>
          <w:rFonts w:ascii="Times New Roman" w:hAnsi="Times New Roman" w:cs="Times New Roman"/>
          <w:sz w:val="28"/>
          <w:szCs w:val="28"/>
        </w:rPr>
        <w:t>выполнении в основном обязательств федерального бюд</w:t>
      </w:r>
      <w:r w:rsidR="00210B3E" w:rsidRPr="00210B3E">
        <w:rPr>
          <w:rFonts w:ascii="Times New Roman" w:hAnsi="Times New Roman" w:cs="Times New Roman"/>
          <w:sz w:val="28"/>
          <w:szCs w:val="28"/>
        </w:rPr>
        <w:t xml:space="preserve">жета в этой сфере сохраняются </w:t>
      </w:r>
      <w:r w:rsidRPr="00210B3E">
        <w:rPr>
          <w:rFonts w:ascii="Times New Roman" w:hAnsi="Times New Roman" w:cs="Times New Roman"/>
          <w:sz w:val="28"/>
          <w:szCs w:val="28"/>
        </w:rPr>
        <w:t>негативные тенденции</w:t>
      </w:r>
      <w:r>
        <w:rPr>
          <w:rFonts w:ascii="Times New Roman" w:hAnsi="Times New Roman" w:cs="Times New Roman"/>
          <w:sz w:val="28"/>
          <w:szCs w:val="28"/>
        </w:rPr>
        <w:t>.</w:t>
      </w:r>
    </w:p>
    <w:p w:rsidR="000E072F" w:rsidRDefault="000E072F"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области краткосрочного кредитования изменение соотношения уровня компенсации затрат на уплату процентов за счёт уменьшения доли федерального бюджета привело в дотационных регионах к ухудшению обеспеченности кредитными ресурсами. В целом произошло сокращение фактического финансирования поддержки краткосрочного кредитования по сравнению с его размером в 2013 г. почти в два раза: с 21,</w:t>
      </w:r>
      <w:proofErr w:type="gramStart"/>
      <w:r>
        <w:rPr>
          <w:rFonts w:ascii="Times New Roman" w:hAnsi="Times New Roman" w:cs="Times New Roman"/>
          <w:sz w:val="28"/>
          <w:szCs w:val="28"/>
        </w:rPr>
        <w:t xml:space="preserve">9 </w:t>
      </w:r>
      <w:r w:rsidR="009F0D27">
        <w:rPr>
          <w:rFonts w:ascii="Times New Roman" w:hAnsi="Times New Roman" w:cs="Times New Roman"/>
          <w:sz w:val="28"/>
          <w:szCs w:val="28"/>
        </w:rPr>
        <w:t xml:space="preserve"> до</w:t>
      </w:r>
      <w:proofErr w:type="gramEnd"/>
      <w:r w:rsidR="009F0D27">
        <w:rPr>
          <w:rFonts w:ascii="Times New Roman" w:hAnsi="Times New Roman" w:cs="Times New Roman"/>
          <w:sz w:val="28"/>
          <w:szCs w:val="28"/>
        </w:rPr>
        <w:t xml:space="preserve"> 9,9 млрд руб.</w:t>
      </w:r>
    </w:p>
    <w:p w:rsidR="009F0D27" w:rsidRDefault="00F17208"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Общий объём выданных краткосрочных кредитов и займов для целей растениеводства по сравнению с 2013 г. сократился на 34% и составил 450,7 млрд руб. При этом в условиях ухудшения экономического положения сельскохозяйственных заёмщиков их просроченная задолженность составила 29%.</w:t>
      </w:r>
    </w:p>
    <w:p w:rsidR="00F17208" w:rsidRDefault="00F17208"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начало 2015 г. остаток субсидированной ссудной задолженности по краткосрочным кредитам </w:t>
      </w:r>
      <w:r w:rsidR="00D71ECB">
        <w:rPr>
          <w:rFonts w:ascii="Times New Roman" w:hAnsi="Times New Roman" w:cs="Times New Roman"/>
          <w:sz w:val="28"/>
          <w:szCs w:val="28"/>
        </w:rPr>
        <w:t>равнялся</w:t>
      </w:r>
      <w:r>
        <w:rPr>
          <w:rFonts w:ascii="Times New Roman" w:hAnsi="Times New Roman" w:cs="Times New Roman"/>
          <w:sz w:val="28"/>
          <w:szCs w:val="28"/>
        </w:rPr>
        <w:t xml:space="preserve"> 85,4 млрд руб., в то время как, по данным мониторинга наиболее крупных кредитных организаций, обслуживающих АПК, он в целом составил 288 млрд руб. Это свидетельствует о том, что</w:t>
      </w:r>
      <w:r w:rsidR="00CC59C1">
        <w:rPr>
          <w:rFonts w:ascii="Times New Roman" w:hAnsi="Times New Roman" w:cs="Times New Roman"/>
          <w:sz w:val="28"/>
          <w:szCs w:val="28"/>
        </w:rPr>
        <w:t xml:space="preserve"> для значительной части взятых в отрасли краткосрочных кредитов процентная ставка кредитных организаций не субсидировалась.</w:t>
      </w:r>
    </w:p>
    <w:p w:rsidR="00CC59C1" w:rsidRDefault="00FC15E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также иметь в виду, что в 2014 г. основную долю в структуре субсидируемых кредитов занимают кредиты, направленные в сферу переработки продукции растениеводства – 61%, </w:t>
      </w:r>
      <w:r w:rsidR="004B214D">
        <w:rPr>
          <w:rFonts w:ascii="Times New Roman" w:hAnsi="Times New Roman" w:cs="Times New Roman"/>
          <w:sz w:val="28"/>
          <w:szCs w:val="28"/>
        </w:rPr>
        <w:t xml:space="preserve">а на её производство </w:t>
      </w:r>
      <w:proofErr w:type="gramStart"/>
      <w:r w:rsidR="004B214D">
        <w:rPr>
          <w:rFonts w:ascii="Times New Roman" w:hAnsi="Times New Roman" w:cs="Times New Roman"/>
          <w:sz w:val="28"/>
          <w:szCs w:val="28"/>
        </w:rPr>
        <w:t>–  39</w:t>
      </w:r>
      <w:proofErr w:type="gramEnd"/>
      <w:r w:rsidR="004B214D">
        <w:rPr>
          <w:rFonts w:ascii="Times New Roman" w:hAnsi="Times New Roman" w:cs="Times New Roman"/>
          <w:sz w:val="28"/>
          <w:szCs w:val="28"/>
        </w:rPr>
        <w:t>%. При этом доступ к субсидируемым кредитам в 2014 г. имели лишь 2,3 тыс. сельскохозяйственных товаропроизводителей при том, что в стране насчитывается более 20 тыс. сельскохозяйственных организаций.</w:t>
      </w:r>
    </w:p>
    <w:p w:rsidR="00F524AD" w:rsidRDefault="00A85CE5"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Существенные затруднения испытывают сельскохозяйственные товаропроизводители с возвратом ссудной задолженности. Её просроченная часть </w:t>
      </w:r>
      <w:proofErr w:type="spellStart"/>
      <w:r>
        <w:rPr>
          <w:rFonts w:ascii="Times New Roman" w:hAnsi="Times New Roman" w:cs="Times New Roman"/>
          <w:sz w:val="28"/>
          <w:szCs w:val="28"/>
        </w:rPr>
        <w:t>Россельхозбанку</w:t>
      </w:r>
      <w:proofErr w:type="spellEnd"/>
      <w:r>
        <w:rPr>
          <w:rFonts w:ascii="Times New Roman" w:hAnsi="Times New Roman" w:cs="Times New Roman"/>
          <w:sz w:val="28"/>
          <w:szCs w:val="28"/>
        </w:rPr>
        <w:t xml:space="preserve"> возросла по сравнению с предыдущим годом на 41%, доля таких товаропроизводителей достигла 20%. </w:t>
      </w:r>
    </w:p>
    <w:p w:rsidR="00DB4A27" w:rsidRDefault="00DB4A27"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части инвестиционного кредитования из федерального бюджета субъектам Российской Федерации было </w:t>
      </w:r>
      <w:r w:rsidR="00F524AD">
        <w:rPr>
          <w:rFonts w:ascii="Times New Roman" w:hAnsi="Times New Roman" w:cs="Times New Roman"/>
          <w:sz w:val="28"/>
          <w:szCs w:val="28"/>
        </w:rPr>
        <w:t>направлено</w:t>
      </w:r>
      <w:r>
        <w:rPr>
          <w:rFonts w:ascii="Times New Roman" w:hAnsi="Times New Roman" w:cs="Times New Roman"/>
          <w:sz w:val="28"/>
          <w:szCs w:val="28"/>
        </w:rPr>
        <w:t xml:space="preserve"> 19,75 млрд руб. и практически соответствовало его обязательствам, перечислено сельскохозяйственным товаропроизводителям 17,9 млрд руб., что связано с задержкой предоставления ими необходимых для этого документов.</w:t>
      </w:r>
    </w:p>
    <w:p w:rsidR="00DB4A27" w:rsidRDefault="00DB4A27"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данным мониторинга, объёмы новых инвестиционных кредитов в растениеводстве, выданных в </w:t>
      </w:r>
      <w:r w:rsidR="00183AF7">
        <w:rPr>
          <w:rFonts w:ascii="Times New Roman" w:hAnsi="Times New Roman" w:cs="Times New Roman"/>
          <w:sz w:val="28"/>
          <w:szCs w:val="28"/>
        </w:rPr>
        <w:t xml:space="preserve">2014 г., снизились почти на 15%, что связано с приостановкой отбора новых проектов, </w:t>
      </w:r>
      <w:r w:rsidR="00210B3E">
        <w:rPr>
          <w:rFonts w:ascii="Times New Roman" w:hAnsi="Times New Roman" w:cs="Times New Roman"/>
          <w:sz w:val="28"/>
          <w:szCs w:val="28"/>
        </w:rPr>
        <w:t>одобряемых</w:t>
      </w:r>
      <w:r w:rsidR="00183AF7">
        <w:rPr>
          <w:rFonts w:ascii="Times New Roman" w:hAnsi="Times New Roman" w:cs="Times New Roman"/>
          <w:sz w:val="28"/>
          <w:szCs w:val="28"/>
        </w:rPr>
        <w:t xml:space="preserve"> </w:t>
      </w:r>
      <w:r w:rsidR="00414FAE" w:rsidRPr="00D71ECB">
        <w:rPr>
          <w:rFonts w:ascii="Times New Roman" w:hAnsi="Times New Roman" w:cs="Times New Roman"/>
          <w:sz w:val="28"/>
          <w:szCs w:val="28"/>
        </w:rPr>
        <w:t>Комиссией по координации вопросов кредитования агропромышленного комплекса</w:t>
      </w:r>
      <w:r w:rsidR="00414FAE">
        <w:rPr>
          <w:rFonts w:ascii="Times New Roman" w:hAnsi="Times New Roman" w:cs="Times New Roman"/>
          <w:sz w:val="28"/>
          <w:szCs w:val="28"/>
        </w:rPr>
        <w:t xml:space="preserve"> </w:t>
      </w:r>
      <w:r w:rsidR="00183AF7">
        <w:rPr>
          <w:rFonts w:ascii="Times New Roman" w:hAnsi="Times New Roman" w:cs="Times New Roman"/>
          <w:sz w:val="28"/>
          <w:szCs w:val="28"/>
        </w:rPr>
        <w:t xml:space="preserve">Минсельхоза России. Её работа была возобновлена </w:t>
      </w:r>
      <w:r w:rsidR="006046BC">
        <w:rPr>
          <w:rFonts w:ascii="Times New Roman" w:hAnsi="Times New Roman" w:cs="Times New Roman"/>
          <w:sz w:val="28"/>
          <w:szCs w:val="28"/>
        </w:rPr>
        <w:t xml:space="preserve">лишь </w:t>
      </w:r>
      <w:r w:rsidR="00183AF7">
        <w:rPr>
          <w:rFonts w:ascii="Times New Roman" w:hAnsi="Times New Roman" w:cs="Times New Roman"/>
          <w:sz w:val="28"/>
          <w:szCs w:val="28"/>
        </w:rPr>
        <w:t>в конце ноября 2014 г.</w:t>
      </w:r>
    </w:p>
    <w:p w:rsidR="00D71ECB" w:rsidRDefault="00D71EC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частности, в</w:t>
      </w:r>
      <w:r w:rsidRPr="00D71ECB">
        <w:rPr>
          <w:rFonts w:ascii="Times New Roman" w:hAnsi="Times New Roman" w:cs="Times New Roman"/>
          <w:sz w:val="28"/>
          <w:szCs w:val="28"/>
        </w:rPr>
        <w:t xml:space="preserve"> 2014 г</w:t>
      </w:r>
      <w:r>
        <w:rPr>
          <w:rFonts w:ascii="Times New Roman" w:hAnsi="Times New Roman" w:cs="Times New Roman"/>
          <w:sz w:val="28"/>
          <w:szCs w:val="28"/>
        </w:rPr>
        <w:t>.</w:t>
      </w:r>
      <w:r w:rsidRPr="00D71ECB">
        <w:rPr>
          <w:rFonts w:ascii="Times New Roman" w:hAnsi="Times New Roman" w:cs="Times New Roman"/>
          <w:sz w:val="28"/>
          <w:szCs w:val="28"/>
        </w:rPr>
        <w:t xml:space="preserve"> Комиссией было отобрано 45 инвестиционных проектов реконструкции и модернизации сахарных заводов на общую сумму 17,9 млрд </w:t>
      </w:r>
      <w:r w:rsidR="00414FAE">
        <w:rPr>
          <w:rFonts w:ascii="Times New Roman" w:hAnsi="Times New Roman" w:cs="Times New Roman"/>
          <w:sz w:val="28"/>
          <w:szCs w:val="28"/>
        </w:rPr>
        <w:t xml:space="preserve">руб. </w:t>
      </w:r>
      <w:r w:rsidRPr="00D71ECB">
        <w:rPr>
          <w:rFonts w:ascii="Times New Roman" w:hAnsi="Times New Roman" w:cs="Times New Roman"/>
          <w:sz w:val="28"/>
          <w:szCs w:val="28"/>
        </w:rPr>
        <w:t>Однако в 2013-2014 г</w:t>
      </w:r>
      <w:r w:rsidR="00414FAE">
        <w:rPr>
          <w:rFonts w:ascii="Times New Roman" w:hAnsi="Times New Roman" w:cs="Times New Roman"/>
          <w:sz w:val="28"/>
          <w:szCs w:val="28"/>
        </w:rPr>
        <w:t>г.</w:t>
      </w:r>
      <w:r w:rsidRPr="00D71ECB">
        <w:rPr>
          <w:rFonts w:ascii="Times New Roman" w:hAnsi="Times New Roman" w:cs="Times New Roman"/>
          <w:sz w:val="28"/>
          <w:szCs w:val="28"/>
        </w:rPr>
        <w:t xml:space="preserve"> субсидии по инвестиционным проектам, включая сахарные заводы, не выделялись, что замедлило темпы развития отрасли в этот период. Фактический прирост перерабатывающих мощностей сахарных заводов составил 6 тыс. т переработки сахарной св</w:t>
      </w:r>
      <w:r w:rsidR="002712B5">
        <w:rPr>
          <w:rFonts w:ascii="Times New Roman" w:hAnsi="Times New Roman" w:cs="Times New Roman"/>
          <w:sz w:val="28"/>
          <w:szCs w:val="28"/>
        </w:rPr>
        <w:t>ё</w:t>
      </w:r>
      <w:r w:rsidRPr="00D71ECB">
        <w:rPr>
          <w:rFonts w:ascii="Times New Roman" w:hAnsi="Times New Roman" w:cs="Times New Roman"/>
          <w:sz w:val="28"/>
          <w:szCs w:val="28"/>
        </w:rPr>
        <w:t xml:space="preserve">клы в сутки, что на 30% ниже показателя, установленного на 2014 г Отраслевой программой развития </w:t>
      </w:r>
      <w:proofErr w:type="spellStart"/>
      <w:r w:rsidRPr="00D71ECB">
        <w:rPr>
          <w:rFonts w:ascii="Times New Roman" w:hAnsi="Times New Roman" w:cs="Times New Roman"/>
          <w:sz w:val="28"/>
          <w:szCs w:val="28"/>
        </w:rPr>
        <w:t>св</w:t>
      </w:r>
      <w:r w:rsidR="002712B5">
        <w:rPr>
          <w:rFonts w:ascii="Times New Roman" w:hAnsi="Times New Roman" w:cs="Times New Roman"/>
          <w:sz w:val="28"/>
          <w:szCs w:val="28"/>
        </w:rPr>
        <w:t>ё</w:t>
      </w:r>
      <w:r w:rsidRPr="00D71ECB">
        <w:rPr>
          <w:rFonts w:ascii="Times New Roman" w:hAnsi="Times New Roman" w:cs="Times New Roman"/>
          <w:sz w:val="28"/>
          <w:szCs w:val="28"/>
        </w:rPr>
        <w:t>клосахарного</w:t>
      </w:r>
      <w:proofErr w:type="spellEnd"/>
      <w:r w:rsidRPr="00D71ECB">
        <w:rPr>
          <w:rFonts w:ascii="Times New Roman" w:hAnsi="Times New Roman" w:cs="Times New Roman"/>
          <w:sz w:val="28"/>
          <w:szCs w:val="28"/>
        </w:rPr>
        <w:t xml:space="preserve"> </w:t>
      </w:r>
      <w:proofErr w:type="spellStart"/>
      <w:r w:rsidRPr="00D71ECB">
        <w:rPr>
          <w:rFonts w:ascii="Times New Roman" w:hAnsi="Times New Roman" w:cs="Times New Roman"/>
          <w:sz w:val="28"/>
          <w:szCs w:val="28"/>
        </w:rPr>
        <w:t>подкомплекса</w:t>
      </w:r>
      <w:proofErr w:type="spellEnd"/>
      <w:r w:rsidRPr="00D71ECB">
        <w:rPr>
          <w:rFonts w:ascii="Times New Roman" w:hAnsi="Times New Roman" w:cs="Times New Roman"/>
          <w:sz w:val="28"/>
          <w:szCs w:val="28"/>
        </w:rPr>
        <w:t xml:space="preserve"> России на 2013-2015 годы.</w:t>
      </w:r>
    </w:p>
    <w:p w:rsidR="00183AF7" w:rsidRDefault="00183AF7"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основных</w:t>
      </w:r>
      <w:r w:rsidR="00635B1A">
        <w:rPr>
          <w:rFonts w:ascii="Times New Roman" w:hAnsi="Times New Roman" w:cs="Times New Roman"/>
          <w:sz w:val="28"/>
          <w:szCs w:val="28"/>
        </w:rPr>
        <w:t xml:space="preserve"> проблем в сфере инвестиционного кредитования остаются высокие процентные ставки и уровень залогов, чрезмерная </w:t>
      </w:r>
      <w:proofErr w:type="spellStart"/>
      <w:r w:rsidR="00635B1A">
        <w:rPr>
          <w:rFonts w:ascii="Times New Roman" w:hAnsi="Times New Roman" w:cs="Times New Roman"/>
          <w:sz w:val="28"/>
          <w:szCs w:val="28"/>
        </w:rPr>
        <w:t>закредитованность</w:t>
      </w:r>
      <w:proofErr w:type="spellEnd"/>
      <w:r w:rsidR="00635B1A">
        <w:rPr>
          <w:rFonts w:ascii="Times New Roman" w:hAnsi="Times New Roman" w:cs="Times New Roman"/>
          <w:sz w:val="28"/>
          <w:szCs w:val="28"/>
        </w:rPr>
        <w:t xml:space="preserve"> сельскохозяйственных организаций. В частности, это относится к такому направлению, которое на перспективу принято в качестве одного из приоритетных – строительств</w:t>
      </w:r>
      <w:r w:rsidR="00F524AD">
        <w:rPr>
          <w:rFonts w:ascii="Times New Roman" w:hAnsi="Times New Roman" w:cs="Times New Roman"/>
          <w:sz w:val="28"/>
          <w:szCs w:val="28"/>
        </w:rPr>
        <w:t>у и реконструкции</w:t>
      </w:r>
      <w:r w:rsidR="00635B1A">
        <w:rPr>
          <w:rFonts w:ascii="Times New Roman" w:hAnsi="Times New Roman" w:cs="Times New Roman"/>
          <w:sz w:val="28"/>
          <w:szCs w:val="28"/>
        </w:rPr>
        <w:t xml:space="preserve"> теплиц.</w:t>
      </w:r>
      <w:r w:rsidR="0081008C">
        <w:rPr>
          <w:rFonts w:ascii="Times New Roman" w:hAnsi="Times New Roman" w:cs="Times New Roman"/>
          <w:sz w:val="28"/>
          <w:szCs w:val="28"/>
        </w:rPr>
        <w:t xml:space="preserve"> В настоящее время она достигает 50-70%, что не позволяет им обновлять фонды.</w:t>
      </w:r>
    </w:p>
    <w:p w:rsidR="0081008C" w:rsidRDefault="0081008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2015 г. вводится новый механизм поддержки привлечения инвестиций в отрасль, связанный с субсидированием прямых затрат на строительство и модернизацию хранилищ и теплиц.</w:t>
      </w:r>
    </w:p>
    <w:p w:rsidR="0081008C" w:rsidRDefault="0081008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основного мероприятия </w:t>
      </w:r>
      <w:r w:rsidRPr="0081008C">
        <w:rPr>
          <w:rFonts w:ascii="Times New Roman" w:hAnsi="Times New Roman" w:cs="Times New Roman"/>
          <w:b/>
          <w:sz w:val="28"/>
          <w:szCs w:val="28"/>
        </w:rPr>
        <w:t xml:space="preserve">«Управление рисками в </w:t>
      </w:r>
      <w:proofErr w:type="spellStart"/>
      <w:r w:rsidRPr="0081008C">
        <w:rPr>
          <w:rFonts w:ascii="Times New Roman" w:hAnsi="Times New Roman" w:cs="Times New Roman"/>
          <w:b/>
          <w:sz w:val="28"/>
          <w:szCs w:val="28"/>
        </w:rPr>
        <w:t>подотраслях</w:t>
      </w:r>
      <w:proofErr w:type="spellEnd"/>
      <w:r w:rsidRPr="0081008C">
        <w:rPr>
          <w:rFonts w:ascii="Times New Roman" w:hAnsi="Times New Roman" w:cs="Times New Roman"/>
          <w:b/>
          <w:sz w:val="28"/>
          <w:szCs w:val="28"/>
        </w:rPr>
        <w:t xml:space="preserve"> растениеводства»</w:t>
      </w:r>
      <w:r>
        <w:rPr>
          <w:rFonts w:ascii="Times New Roman" w:hAnsi="Times New Roman" w:cs="Times New Roman"/>
          <w:sz w:val="28"/>
          <w:szCs w:val="28"/>
        </w:rPr>
        <w:t xml:space="preserve"> является снижение в сельском хозяйстве негативных последствий</w:t>
      </w:r>
      <w:r w:rsidR="00AC452C">
        <w:rPr>
          <w:rFonts w:ascii="Times New Roman" w:hAnsi="Times New Roman" w:cs="Times New Roman"/>
          <w:sz w:val="28"/>
          <w:szCs w:val="28"/>
        </w:rPr>
        <w:t>, связанных с наступлением неблагоприятных событий природного характера.</w:t>
      </w:r>
    </w:p>
    <w:p w:rsidR="00AC452C" w:rsidRDefault="00AC452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 г. наметилась тенденция к росту застрахованных посевных площадей и числа сельскохозяйственных товаропроизводителей, заключивших договоры страхования с государственной поддержкой.</w:t>
      </w:r>
    </w:p>
    <w:p w:rsidR="00AC452C" w:rsidRDefault="00AC452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Площадь посевов, застрахованных по договорам с субсидированием, составила в 2014 г. 12,8 млн га или 17,7% от общей посевной площади в стране, </w:t>
      </w:r>
      <w:r w:rsidR="006046BC">
        <w:rPr>
          <w:rFonts w:ascii="Times New Roman" w:hAnsi="Times New Roman" w:cs="Times New Roman"/>
          <w:sz w:val="28"/>
          <w:szCs w:val="28"/>
        </w:rPr>
        <w:t xml:space="preserve">против 16,3% </w:t>
      </w:r>
      <w:r>
        <w:rPr>
          <w:rFonts w:ascii="Times New Roman" w:hAnsi="Times New Roman" w:cs="Times New Roman"/>
          <w:sz w:val="28"/>
          <w:szCs w:val="28"/>
        </w:rPr>
        <w:t xml:space="preserve">в 2013 г. </w:t>
      </w:r>
      <w:r w:rsidR="001C303B">
        <w:rPr>
          <w:rFonts w:ascii="Times New Roman" w:hAnsi="Times New Roman" w:cs="Times New Roman"/>
          <w:sz w:val="28"/>
          <w:szCs w:val="28"/>
        </w:rPr>
        <w:t xml:space="preserve">Количество хозяйств, участвующих в страховании посевов, </w:t>
      </w:r>
      <w:r w:rsidR="007342E7">
        <w:rPr>
          <w:rFonts w:ascii="Times New Roman" w:hAnsi="Times New Roman" w:cs="Times New Roman"/>
          <w:sz w:val="28"/>
          <w:szCs w:val="28"/>
        </w:rPr>
        <w:t xml:space="preserve">соответственно </w:t>
      </w:r>
      <w:r w:rsidR="001C303B">
        <w:rPr>
          <w:rFonts w:ascii="Times New Roman" w:hAnsi="Times New Roman" w:cs="Times New Roman"/>
          <w:sz w:val="28"/>
          <w:szCs w:val="28"/>
        </w:rPr>
        <w:t>возросло до 5827 или на 25%.</w:t>
      </w:r>
    </w:p>
    <w:p w:rsidR="001C303B" w:rsidRDefault="001C303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Сумма </w:t>
      </w:r>
      <w:r w:rsidR="00094B96">
        <w:rPr>
          <w:rFonts w:ascii="Times New Roman" w:hAnsi="Times New Roman" w:cs="Times New Roman"/>
          <w:sz w:val="28"/>
          <w:szCs w:val="28"/>
        </w:rPr>
        <w:t xml:space="preserve">уплаченной </w:t>
      </w:r>
      <w:r>
        <w:rPr>
          <w:rFonts w:ascii="Times New Roman" w:hAnsi="Times New Roman" w:cs="Times New Roman"/>
          <w:sz w:val="28"/>
          <w:szCs w:val="28"/>
        </w:rPr>
        <w:t>страховой премии равнялась 12,3 млрд руб. или на 15% больше, чем в предыдущем году.</w:t>
      </w:r>
    </w:p>
    <w:p w:rsidR="001C303B" w:rsidRDefault="001C303B" w:rsidP="00CF2BC0">
      <w:pPr>
        <w:spacing w:after="0" w:line="240" w:lineRule="auto"/>
        <w:ind w:firstLine="567"/>
        <w:jc w:val="both"/>
        <w:rPr>
          <w:rFonts w:ascii="Times New Roman" w:hAnsi="Times New Roman" w:cs="Times New Roman"/>
          <w:b/>
          <w:i/>
          <w:color w:val="FF0000"/>
          <w:sz w:val="28"/>
          <w:szCs w:val="28"/>
        </w:rPr>
      </w:pPr>
      <w:r>
        <w:rPr>
          <w:rFonts w:ascii="Times New Roman" w:hAnsi="Times New Roman" w:cs="Times New Roman"/>
          <w:sz w:val="28"/>
          <w:szCs w:val="28"/>
        </w:rPr>
        <w:t xml:space="preserve">В 2014 г. из федерального бюджета были перечислены субсидии на компенсацию части начисленной страховой </w:t>
      </w:r>
      <w:r w:rsidR="00094B96">
        <w:rPr>
          <w:rFonts w:ascii="Times New Roman" w:hAnsi="Times New Roman" w:cs="Times New Roman"/>
          <w:sz w:val="28"/>
          <w:szCs w:val="28"/>
        </w:rPr>
        <w:t>премии</w:t>
      </w:r>
      <w:r>
        <w:rPr>
          <w:rFonts w:ascii="Times New Roman" w:hAnsi="Times New Roman" w:cs="Times New Roman"/>
          <w:sz w:val="28"/>
          <w:szCs w:val="28"/>
        </w:rPr>
        <w:t xml:space="preserve"> в объёме 4,9 млрд руб., из бюджетов субъектов Российской Федерации – 1,1 млрд руб., в целом </w:t>
      </w:r>
      <w:r w:rsidRPr="00DA7BA1">
        <w:rPr>
          <w:rFonts w:ascii="Times New Roman" w:hAnsi="Times New Roman" w:cs="Times New Roman"/>
          <w:sz w:val="28"/>
          <w:szCs w:val="28"/>
        </w:rPr>
        <w:t>6,</w:t>
      </w:r>
      <w:r w:rsidR="00094B96" w:rsidRPr="00DA7BA1">
        <w:rPr>
          <w:rFonts w:ascii="Times New Roman" w:hAnsi="Times New Roman" w:cs="Times New Roman"/>
          <w:sz w:val="28"/>
          <w:szCs w:val="28"/>
        </w:rPr>
        <w:t>0</w:t>
      </w:r>
      <w:r>
        <w:rPr>
          <w:rFonts w:ascii="Times New Roman" w:hAnsi="Times New Roman" w:cs="Times New Roman"/>
          <w:sz w:val="28"/>
          <w:szCs w:val="28"/>
        </w:rPr>
        <w:t xml:space="preserve"> млрд руб.</w:t>
      </w:r>
      <w:r w:rsidR="00094B96">
        <w:rPr>
          <w:rFonts w:ascii="Times New Roman" w:hAnsi="Times New Roman" w:cs="Times New Roman"/>
          <w:sz w:val="28"/>
          <w:szCs w:val="28"/>
        </w:rPr>
        <w:t xml:space="preserve">, </w:t>
      </w:r>
      <w:r w:rsidR="00094B96" w:rsidRPr="00DA7BA1">
        <w:rPr>
          <w:rFonts w:ascii="Times New Roman" w:hAnsi="Times New Roman" w:cs="Times New Roman"/>
          <w:sz w:val="28"/>
          <w:szCs w:val="28"/>
        </w:rPr>
        <w:t>что практически соответствует заданию Государственной программы</w:t>
      </w:r>
      <w:r w:rsidR="00DA7BA1">
        <w:rPr>
          <w:rFonts w:ascii="Times New Roman" w:hAnsi="Times New Roman" w:cs="Times New Roman"/>
          <w:sz w:val="28"/>
          <w:szCs w:val="28"/>
        </w:rPr>
        <w:t xml:space="preserve"> (6,2 млрд руб</w:t>
      </w:r>
      <w:r w:rsidR="00094B96" w:rsidRPr="00DA7BA1">
        <w:rPr>
          <w:rFonts w:ascii="Times New Roman" w:hAnsi="Times New Roman" w:cs="Times New Roman"/>
          <w:sz w:val="28"/>
          <w:szCs w:val="28"/>
        </w:rPr>
        <w:t>.</w:t>
      </w:r>
      <w:r w:rsidR="00DA7BA1">
        <w:rPr>
          <w:rFonts w:ascii="Times New Roman" w:hAnsi="Times New Roman" w:cs="Times New Roman"/>
          <w:sz w:val="28"/>
          <w:szCs w:val="28"/>
        </w:rPr>
        <w:t>).</w:t>
      </w:r>
    </w:p>
    <w:p w:rsidR="00094B96" w:rsidRDefault="00094B9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w:t>
      </w:r>
      <w:r w:rsidR="00DA7BA1">
        <w:rPr>
          <w:rFonts w:ascii="Times New Roman" w:hAnsi="Times New Roman" w:cs="Times New Roman"/>
          <w:sz w:val="28"/>
          <w:szCs w:val="28"/>
        </w:rPr>
        <w:t>е</w:t>
      </w:r>
      <w:r>
        <w:rPr>
          <w:rFonts w:ascii="Times New Roman" w:hAnsi="Times New Roman" w:cs="Times New Roman"/>
          <w:sz w:val="28"/>
          <w:szCs w:val="28"/>
        </w:rPr>
        <w:t>м</w:t>
      </w:r>
      <w:r w:rsidR="00414FAE">
        <w:rPr>
          <w:rFonts w:ascii="Times New Roman" w:hAnsi="Times New Roman" w:cs="Times New Roman"/>
          <w:sz w:val="28"/>
          <w:szCs w:val="28"/>
        </w:rPr>
        <w:t>,</w:t>
      </w:r>
      <w:r>
        <w:rPr>
          <w:rFonts w:ascii="Times New Roman" w:hAnsi="Times New Roman" w:cs="Times New Roman"/>
          <w:sz w:val="28"/>
          <w:szCs w:val="28"/>
        </w:rPr>
        <w:t xml:space="preserve"> страховое возмещение</w:t>
      </w:r>
      <w:r w:rsidR="0027799B">
        <w:rPr>
          <w:rFonts w:ascii="Times New Roman" w:hAnsi="Times New Roman" w:cs="Times New Roman"/>
          <w:sz w:val="28"/>
          <w:szCs w:val="28"/>
        </w:rPr>
        <w:t xml:space="preserve"> в 2014 г. составило лишь 1,5 </w:t>
      </w:r>
      <w:r w:rsidR="00DA7BA1">
        <w:rPr>
          <w:rFonts w:ascii="Times New Roman" w:hAnsi="Times New Roman" w:cs="Times New Roman"/>
          <w:sz w:val="28"/>
          <w:szCs w:val="28"/>
        </w:rPr>
        <w:t>м</w:t>
      </w:r>
      <w:r w:rsidR="0027799B">
        <w:rPr>
          <w:rFonts w:ascii="Times New Roman" w:hAnsi="Times New Roman" w:cs="Times New Roman"/>
          <w:sz w:val="28"/>
          <w:szCs w:val="28"/>
        </w:rPr>
        <w:t>лрд руб. или 12% от суммы страховой премии.</w:t>
      </w:r>
    </w:p>
    <w:p w:rsidR="0027799B" w:rsidRDefault="0027799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Действующая в последние годы система страхования была неэффективной для сельскохозяйственных товаропроизводителей. За 2012-2014 гг. сумма уплаченной страховой премии составила 32,6 млрд руб., страховое возмещение – 5,2 млрд руб. или менее 16%.</w:t>
      </w:r>
    </w:p>
    <w:p w:rsidR="0027799B" w:rsidRDefault="0027799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2015 г. введены частичные изменения в систему страхования с государственной поддержкой, однако они не решают в должной мере защиту экономики сельскохозяйственных товаропроизводителей при неблагоприятных погодных условиях.</w:t>
      </w:r>
    </w:p>
    <w:p w:rsidR="00DA7BA1" w:rsidRDefault="00DA7BA1"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основного мероприятия </w:t>
      </w:r>
      <w:r w:rsidRPr="00DA7BA1">
        <w:rPr>
          <w:rFonts w:ascii="Times New Roman" w:hAnsi="Times New Roman" w:cs="Times New Roman"/>
          <w:b/>
          <w:sz w:val="28"/>
          <w:szCs w:val="28"/>
        </w:rPr>
        <w:t>«Поддержка доходов сельскохозяйственных товаропроизводителей в области растениеводства»</w:t>
      </w:r>
      <w:r>
        <w:rPr>
          <w:rFonts w:ascii="Times New Roman" w:hAnsi="Times New Roman" w:cs="Times New Roman"/>
          <w:sz w:val="28"/>
          <w:szCs w:val="28"/>
        </w:rPr>
        <w:t xml:space="preserve"> из федерального бюджета с учётом дополнительно выделенных средств на осуществление несвязанной поддержки хозяйств в 2014 г. было направлено 19,4 млрд руб. В результате базовая ставка субсидий на 1 га посевной площади за сч</w:t>
      </w:r>
      <w:r w:rsidR="002712B5">
        <w:rPr>
          <w:rFonts w:ascii="Times New Roman" w:hAnsi="Times New Roman" w:cs="Times New Roman"/>
          <w:sz w:val="28"/>
          <w:szCs w:val="28"/>
        </w:rPr>
        <w:t>ё</w:t>
      </w:r>
      <w:r>
        <w:rPr>
          <w:rFonts w:ascii="Times New Roman" w:hAnsi="Times New Roman" w:cs="Times New Roman"/>
          <w:sz w:val="28"/>
          <w:szCs w:val="28"/>
        </w:rPr>
        <w:t>т федерального бюджета составила 267 руб., а включая софинансирование из бюджетов субъектов Российской Федерации</w:t>
      </w:r>
      <w:r w:rsidR="007342E7">
        <w:rPr>
          <w:rFonts w:ascii="Times New Roman" w:hAnsi="Times New Roman" w:cs="Times New Roman"/>
          <w:sz w:val="28"/>
          <w:szCs w:val="28"/>
        </w:rPr>
        <w:t xml:space="preserve"> – </w:t>
      </w:r>
      <w:r>
        <w:rPr>
          <w:rFonts w:ascii="Times New Roman" w:hAnsi="Times New Roman" w:cs="Times New Roman"/>
          <w:sz w:val="28"/>
          <w:szCs w:val="28"/>
        </w:rPr>
        <w:t xml:space="preserve"> всего 434 руб. против 550 руб. в 2013 г.</w:t>
      </w:r>
    </w:p>
    <w:p w:rsidR="00DA7BA1" w:rsidRDefault="00DA7BA1"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Эта несвязанная поддержка в первую очередь направлялась на приобретение горюче</w:t>
      </w:r>
      <w:r w:rsidR="007342E7">
        <w:rPr>
          <w:rFonts w:ascii="Times New Roman" w:hAnsi="Times New Roman" w:cs="Times New Roman"/>
          <w:sz w:val="28"/>
          <w:szCs w:val="28"/>
        </w:rPr>
        <w:t xml:space="preserve">го и </w:t>
      </w:r>
      <w:r>
        <w:rPr>
          <w:rFonts w:ascii="Times New Roman" w:hAnsi="Times New Roman" w:cs="Times New Roman"/>
          <w:sz w:val="28"/>
          <w:szCs w:val="28"/>
        </w:rPr>
        <w:t>смазочных материалов, минеральных удобрений, средств защиты растений</w:t>
      </w:r>
      <w:r w:rsidR="00CF3E0A">
        <w:rPr>
          <w:rFonts w:ascii="Times New Roman" w:hAnsi="Times New Roman" w:cs="Times New Roman"/>
          <w:sz w:val="28"/>
          <w:szCs w:val="28"/>
        </w:rPr>
        <w:t>, семена.</w:t>
      </w:r>
    </w:p>
    <w:p w:rsidR="00210B3E" w:rsidRDefault="00210B3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Такую форму поддержки в 2014 г. получили 15445 сельскохозяйственных организаций или около 2/3</w:t>
      </w:r>
      <w:r w:rsidR="00A907D6">
        <w:rPr>
          <w:rFonts w:ascii="Times New Roman" w:hAnsi="Times New Roman" w:cs="Times New Roman"/>
          <w:sz w:val="28"/>
          <w:szCs w:val="28"/>
        </w:rPr>
        <w:t xml:space="preserve"> от их общего количества, учитываемого Минсельхозом России, и 32,9 тыс. крестьянских (фермерских) хозяйств или менее </w:t>
      </w:r>
      <w:r w:rsidR="002712B5">
        <w:rPr>
          <w:rFonts w:ascii="Times New Roman" w:hAnsi="Times New Roman" w:cs="Times New Roman"/>
          <w:sz w:val="28"/>
          <w:szCs w:val="28"/>
        </w:rPr>
        <w:t>1/3</w:t>
      </w:r>
      <w:r w:rsidR="005E454B">
        <w:rPr>
          <w:rFonts w:ascii="Times New Roman" w:hAnsi="Times New Roman" w:cs="Times New Roman"/>
          <w:sz w:val="28"/>
          <w:szCs w:val="28"/>
        </w:rPr>
        <w:t xml:space="preserve"> от осуществляющих сельскохозяйственную деятельность</w:t>
      </w:r>
      <w:r w:rsidR="00A907D6">
        <w:rPr>
          <w:rFonts w:ascii="Times New Roman" w:hAnsi="Times New Roman" w:cs="Times New Roman"/>
          <w:sz w:val="28"/>
          <w:szCs w:val="28"/>
        </w:rPr>
        <w:t>.</w:t>
      </w:r>
    </w:p>
    <w:p w:rsidR="00CF3E0A" w:rsidRDefault="00210B3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недостатком финансовых ресурсов для самофинансирования у сельскохозяйственных товаропроизводителей от них поступили отказы от части средств поддержки на сумму 5,6 млн руб., в том числе из таких субъектов Российской Федерации, как Белгородская, Смоленская, Оренбургская области.</w:t>
      </w:r>
    </w:p>
    <w:p w:rsidR="00081E91" w:rsidRDefault="00210B3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Средства несвязанной поддержки </w:t>
      </w:r>
      <w:r w:rsidR="00081E91">
        <w:rPr>
          <w:rFonts w:ascii="Times New Roman" w:hAnsi="Times New Roman" w:cs="Times New Roman"/>
          <w:sz w:val="28"/>
          <w:szCs w:val="28"/>
        </w:rPr>
        <w:t xml:space="preserve">способствовали лишь </w:t>
      </w:r>
      <w:r>
        <w:rPr>
          <w:rFonts w:ascii="Times New Roman" w:hAnsi="Times New Roman" w:cs="Times New Roman"/>
          <w:sz w:val="28"/>
          <w:szCs w:val="28"/>
        </w:rPr>
        <w:t>сохран</w:t>
      </w:r>
      <w:r w:rsidR="00081E91">
        <w:rPr>
          <w:rFonts w:ascii="Times New Roman" w:hAnsi="Times New Roman" w:cs="Times New Roman"/>
          <w:sz w:val="28"/>
          <w:szCs w:val="28"/>
        </w:rPr>
        <w:t>ению</w:t>
      </w:r>
      <w:r>
        <w:rPr>
          <w:rFonts w:ascii="Times New Roman" w:hAnsi="Times New Roman" w:cs="Times New Roman"/>
          <w:sz w:val="28"/>
          <w:szCs w:val="28"/>
        </w:rPr>
        <w:t xml:space="preserve"> внесени</w:t>
      </w:r>
      <w:r w:rsidR="00081E91">
        <w:rPr>
          <w:rFonts w:ascii="Times New Roman" w:hAnsi="Times New Roman" w:cs="Times New Roman"/>
          <w:sz w:val="28"/>
          <w:szCs w:val="28"/>
        </w:rPr>
        <w:t>я</w:t>
      </w:r>
      <w:r>
        <w:rPr>
          <w:rFonts w:ascii="Times New Roman" w:hAnsi="Times New Roman" w:cs="Times New Roman"/>
          <w:sz w:val="28"/>
          <w:szCs w:val="28"/>
        </w:rPr>
        <w:t xml:space="preserve"> минеральных удобрений </w:t>
      </w:r>
      <w:r w:rsidR="007342E7">
        <w:rPr>
          <w:rFonts w:ascii="Times New Roman" w:hAnsi="Times New Roman" w:cs="Times New Roman"/>
          <w:sz w:val="28"/>
          <w:szCs w:val="28"/>
        </w:rPr>
        <w:t xml:space="preserve">(менее 40 кг в 100% питательных веществ) </w:t>
      </w:r>
      <w:r>
        <w:rPr>
          <w:rFonts w:ascii="Times New Roman" w:hAnsi="Times New Roman" w:cs="Times New Roman"/>
          <w:sz w:val="28"/>
          <w:szCs w:val="28"/>
        </w:rPr>
        <w:t>и приобретени</w:t>
      </w:r>
      <w:r w:rsidR="00081E91">
        <w:rPr>
          <w:rFonts w:ascii="Times New Roman" w:hAnsi="Times New Roman" w:cs="Times New Roman"/>
          <w:sz w:val="28"/>
          <w:szCs w:val="28"/>
        </w:rPr>
        <w:t>я</w:t>
      </w:r>
      <w:r w:rsidR="00A907D6">
        <w:rPr>
          <w:rFonts w:ascii="Times New Roman" w:hAnsi="Times New Roman" w:cs="Times New Roman"/>
          <w:sz w:val="28"/>
          <w:szCs w:val="28"/>
        </w:rPr>
        <w:t xml:space="preserve"> дизельного топлива и автомобильного бензина на уровне, сложившемся в 2013 г. </w:t>
      </w:r>
    </w:p>
    <w:p w:rsidR="00EB48C4" w:rsidRDefault="00A907D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представляются излишними ряд </w:t>
      </w:r>
      <w:r w:rsidR="00EB48C4">
        <w:rPr>
          <w:rFonts w:ascii="Times New Roman" w:hAnsi="Times New Roman" w:cs="Times New Roman"/>
          <w:sz w:val="28"/>
          <w:szCs w:val="28"/>
        </w:rPr>
        <w:t>условий</w:t>
      </w:r>
      <w:r>
        <w:rPr>
          <w:rFonts w:ascii="Times New Roman" w:hAnsi="Times New Roman" w:cs="Times New Roman"/>
          <w:sz w:val="28"/>
          <w:szCs w:val="28"/>
        </w:rPr>
        <w:t xml:space="preserve">, </w:t>
      </w:r>
      <w:r w:rsidR="00EB48C4">
        <w:rPr>
          <w:rFonts w:ascii="Times New Roman" w:hAnsi="Times New Roman" w:cs="Times New Roman"/>
          <w:sz w:val="28"/>
          <w:szCs w:val="28"/>
        </w:rPr>
        <w:t>предъявляемых</w:t>
      </w:r>
      <w:r>
        <w:rPr>
          <w:rFonts w:ascii="Times New Roman" w:hAnsi="Times New Roman" w:cs="Times New Roman"/>
          <w:sz w:val="28"/>
          <w:szCs w:val="28"/>
        </w:rPr>
        <w:t xml:space="preserve"> в субъектах Российской Федерации при предоставлении этого вида поддержки</w:t>
      </w:r>
      <w:r w:rsidR="00EB48C4">
        <w:rPr>
          <w:rFonts w:ascii="Times New Roman" w:hAnsi="Times New Roman" w:cs="Times New Roman"/>
          <w:sz w:val="28"/>
          <w:szCs w:val="28"/>
        </w:rPr>
        <w:t>, что существенно ограничивает число ее получателей</w:t>
      </w:r>
      <w:r>
        <w:rPr>
          <w:rFonts w:ascii="Times New Roman" w:hAnsi="Times New Roman" w:cs="Times New Roman"/>
          <w:sz w:val="28"/>
          <w:szCs w:val="28"/>
        </w:rPr>
        <w:t xml:space="preserve">. </w:t>
      </w:r>
      <w:r w:rsidR="00EB48C4" w:rsidRPr="00EB48C4">
        <w:rPr>
          <w:rFonts w:ascii="Times New Roman" w:hAnsi="Times New Roman" w:cs="Times New Roman"/>
          <w:sz w:val="28"/>
          <w:szCs w:val="28"/>
        </w:rPr>
        <w:t xml:space="preserve">В частности, выдвигаются требования по предоставлению документов, подтверждающих отсутствие задолженности по уплате налогов, </w:t>
      </w:r>
      <w:r w:rsidR="007342E7">
        <w:rPr>
          <w:rFonts w:ascii="Times New Roman" w:hAnsi="Times New Roman" w:cs="Times New Roman"/>
          <w:sz w:val="28"/>
          <w:szCs w:val="28"/>
        </w:rPr>
        <w:t xml:space="preserve">выполнению </w:t>
      </w:r>
      <w:r w:rsidR="00EB48C4" w:rsidRPr="00EB48C4">
        <w:rPr>
          <w:rFonts w:ascii="Times New Roman" w:hAnsi="Times New Roman" w:cs="Times New Roman"/>
          <w:sz w:val="28"/>
          <w:szCs w:val="28"/>
        </w:rPr>
        <w:t>обязательства по повышению уровня зар</w:t>
      </w:r>
      <w:r w:rsidR="007342E7">
        <w:rPr>
          <w:rFonts w:ascii="Times New Roman" w:hAnsi="Times New Roman" w:cs="Times New Roman"/>
          <w:sz w:val="28"/>
          <w:szCs w:val="28"/>
        </w:rPr>
        <w:t xml:space="preserve">аботной </w:t>
      </w:r>
      <w:r w:rsidR="00EB48C4" w:rsidRPr="00EB48C4">
        <w:rPr>
          <w:rFonts w:ascii="Times New Roman" w:hAnsi="Times New Roman" w:cs="Times New Roman"/>
          <w:sz w:val="28"/>
          <w:szCs w:val="28"/>
        </w:rPr>
        <w:t>плат</w:t>
      </w:r>
      <w:r w:rsidR="007342E7">
        <w:rPr>
          <w:rFonts w:ascii="Times New Roman" w:hAnsi="Times New Roman" w:cs="Times New Roman"/>
          <w:sz w:val="28"/>
          <w:szCs w:val="28"/>
        </w:rPr>
        <w:t>ы</w:t>
      </w:r>
      <w:r w:rsidR="00EB48C4" w:rsidRPr="00EB48C4">
        <w:rPr>
          <w:rFonts w:ascii="Times New Roman" w:hAnsi="Times New Roman" w:cs="Times New Roman"/>
          <w:sz w:val="28"/>
          <w:szCs w:val="28"/>
        </w:rPr>
        <w:t xml:space="preserve"> работникам, наличию по</w:t>
      </w:r>
      <w:r w:rsidR="007342E7">
        <w:rPr>
          <w:rFonts w:ascii="Times New Roman" w:hAnsi="Times New Roman" w:cs="Times New Roman"/>
          <w:sz w:val="28"/>
          <w:szCs w:val="28"/>
        </w:rPr>
        <w:t>головья крупного рогатого скота.</w:t>
      </w:r>
      <w:r w:rsidR="00EB48C4" w:rsidRPr="00EB48C4">
        <w:rPr>
          <w:rFonts w:ascii="Times New Roman" w:hAnsi="Times New Roman" w:cs="Times New Roman"/>
          <w:sz w:val="28"/>
          <w:szCs w:val="28"/>
        </w:rPr>
        <w:t xml:space="preserve"> </w:t>
      </w:r>
      <w:r w:rsidR="007342E7">
        <w:rPr>
          <w:rFonts w:ascii="Times New Roman" w:hAnsi="Times New Roman" w:cs="Times New Roman"/>
          <w:sz w:val="28"/>
          <w:szCs w:val="28"/>
        </w:rPr>
        <w:t>С</w:t>
      </w:r>
      <w:r w:rsidR="00EB48C4" w:rsidRPr="00EB48C4">
        <w:rPr>
          <w:rFonts w:ascii="Times New Roman" w:hAnsi="Times New Roman" w:cs="Times New Roman"/>
          <w:sz w:val="28"/>
          <w:szCs w:val="28"/>
        </w:rPr>
        <w:t>ознательно устанавливаются короткие сроки подачи документов на получение субсидий, предоставления копий отчетов о производстве, затратах, себестоимости, справок о проведении агрохимического обследования почвы и других необязательных документов.</w:t>
      </w:r>
    </w:p>
    <w:p w:rsidR="00210B3E" w:rsidRDefault="00A907D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Одновременно целесообразно рассмотреть вопрос о существенном повышении размера</w:t>
      </w:r>
      <w:r w:rsidR="00EB48C4">
        <w:rPr>
          <w:rFonts w:ascii="Times New Roman" w:hAnsi="Times New Roman" w:cs="Times New Roman"/>
          <w:sz w:val="28"/>
          <w:szCs w:val="28"/>
        </w:rPr>
        <w:t xml:space="preserve"> несвязанной поддержки</w:t>
      </w:r>
      <w:r>
        <w:rPr>
          <w:rFonts w:ascii="Times New Roman" w:hAnsi="Times New Roman" w:cs="Times New Roman"/>
          <w:sz w:val="28"/>
          <w:szCs w:val="28"/>
        </w:rPr>
        <w:t xml:space="preserve"> в целях увеличения приобретения минеральных удобрений, средств защиты растений, семян высших репродукций, горюче</w:t>
      </w:r>
      <w:r w:rsidR="007342E7">
        <w:rPr>
          <w:rFonts w:ascii="Times New Roman" w:hAnsi="Times New Roman" w:cs="Times New Roman"/>
          <w:sz w:val="28"/>
          <w:szCs w:val="28"/>
        </w:rPr>
        <w:t xml:space="preserve">го и </w:t>
      </w:r>
      <w:r>
        <w:rPr>
          <w:rFonts w:ascii="Times New Roman" w:hAnsi="Times New Roman" w:cs="Times New Roman"/>
          <w:sz w:val="28"/>
          <w:szCs w:val="28"/>
        </w:rPr>
        <w:t>смазочных материалов для своевременного проведения полевых работ, а также перевода других направлений субсидирования в форму несвязанной поддержки.</w:t>
      </w:r>
    </w:p>
    <w:p w:rsidR="000317BC" w:rsidRDefault="000317B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w:t>
      </w:r>
      <w:r w:rsidRPr="000317BC">
        <w:rPr>
          <w:rFonts w:ascii="Times New Roman" w:hAnsi="Times New Roman" w:cs="Times New Roman"/>
          <w:b/>
          <w:sz w:val="28"/>
          <w:szCs w:val="28"/>
        </w:rPr>
        <w:t>«Регулирование рынков продукции растениеводства»</w:t>
      </w:r>
      <w:r>
        <w:rPr>
          <w:rFonts w:ascii="Times New Roman" w:hAnsi="Times New Roman" w:cs="Times New Roman"/>
          <w:b/>
          <w:sz w:val="28"/>
          <w:szCs w:val="28"/>
        </w:rPr>
        <w:t xml:space="preserve"> </w:t>
      </w:r>
      <w:r>
        <w:rPr>
          <w:rFonts w:ascii="Times New Roman" w:hAnsi="Times New Roman" w:cs="Times New Roman"/>
          <w:sz w:val="28"/>
          <w:szCs w:val="28"/>
        </w:rPr>
        <w:t>направлена на стабилизацию ценовых колебаний на внутреннем рынке и повышение конкурентоспособности российской продукции на мировом рынке.</w:t>
      </w:r>
    </w:p>
    <w:p w:rsidR="000317BC" w:rsidRDefault="000317B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основной меры в </w:t>
      </w:r>
      <w:r w:rsidR="00523CBD">
        <w:rPr>
          <w:rFonts w:ascii="Times New Roman" w:hAnsi="Times New Roman" w:cs="Times New Roman"/>
          <w:sz w:val="28"/>
          <w:szCs w:val="28"/>
        </w:rPr>
        <w:t>целях</w:t>
      </w:r>
      <w:r>
        <w:rPr>
          <w:rFonts w:ascii="Times New Roman" w:hAnsi="Times New Roman" w:cs="Times New Roman"/>
          <w:sz w:val="28"/>
          <w:szCs w:val="28"/>
        </w:rPr>
        <w:t xml:space="preserve"> снижения уровня ценовых колебаний осуществлялись закупочные интервенции, которые проходили в период с 15 октября 2013 г. по 18 февраля 2014 г. и с 30 сентября 2014 г. по 18 марта 2015 г.</w:t>
      </w:r>
    </w:p>
    <w:p w:rsidR="00523CBD" w:rsidRDefault="000317BC" w:rsidP="00523C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w:t>
      </w:r>
      <w:r w:rsidR="007342E7">
        <w:rPr>
          <w:rFonts w:ascii="Times New Roman" w:hAnsi="Times New Roman" w:cs="Times New Roman"/>
          <w:sz w:val="28"/>
          <w:szCs w:val="28"/>
        </w:rPr>
        <w:t>ё</w:t>
      </w:r>
      <w:r>
        <w:rPr>
          <w:rFonts w:ascii="Times New Roman" w:hAnsi="Times New Roman" w:cs="Times New Roman"/>
          <w:sz w:val="28"/>
          <w:szCs w:val="28"/>
        </w:rPr>
        <w:t>м закупок в интервенционный фонд на торгах конца 2013 г.</w:t>
      </w:r>
      <w:r w:rsidR="00523CBD">
        <w:rPr>
          <w:rFonts w:ascii="Times New Roman" w:hAnsi="Times New Roman" w:cs="Times New Roman"/>
          <w:sz w:val="28"/>
          <w:szCs w:val="28"/>
        </w:rPr>
        <w:t>- н</w:t>
      </w:r>
      <w:r>
        <w:rPr>
          <w:rFonts w:ascii="Times New Roman" w:hAnsi="Times New Roman" w:cs="Times New Roman"/>
          <w:sz w:val="28"/>
          <w:szCs w:val="28"/>
        </w:rPr>
        <w:t xml:space="preserve">ачала 2014 г. составил 610 тыс. т при средней цене 1 тонны 5856 рублей, а в 2014-2015 гг. </w:t>
      </w:r>
      <w:r w:rsidR="00523CBD">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соответственно 431 тыс. т и 6821 руб./т. </w:t>
      </w:r>
      <w:r w:rsidR="00523CBD">
        <w:rPr>
          <w:rFonts w:ascii="Times New Roman" w:hAnsi="Times New Roman" w:cs="Times New Roman"/>
          <w:sz w:val="28"/>
          <w:szCs w:val="28"/>
        </w:rPr>
        <w:t>В</w:t>
      </w:r>
      <w:r>
        <w:rPr>
          <w:rFonts w:ascii="Times New Roman" w:hAnsi="Times New Roman" w:cs="Times New Roman"/>
          <w:sz w:val="28"/>
          <w:szCs w:val="28"/>
        </w:rPr>
        <w:t xml:space="preserve"> период с 25.02 2015 г. по 18.03.2015 г. было закуплено 63,0 тыс. т по</w:t>
      </w:r>
      <w:r w:rsidR="00A97A7D">
        <w:rPr>
          <w:rFonts w:ascii="Times New Roman" w:hAnsi="Times New Roman" w:cs="Times New Roman"/>
          <w:sz w:val="28"/>
          <w:szCs w:val="28"/>
        </w:rPr>
        <w:t xml:space="preserve"> средней</w:t>
      </w:r>
      <w:r>
        <w:rPr>
          <w:rFonts w:ascii="Times New Roman" w:hAnsi="Times New Roman" w:cs="Times New Roman"/>
          <w:sz w:val="28"/>
          <w:szCs w:val="28"/>
        </w:rPr>
        <w:t xml:space="preserve"> цене 9730 руб./т.</w:t>
      </w:r>
      <w:r w:rsidR="00A97A7D">
        <w:rPr>
          <w:rFonts w:ascii="Times New Roman" w:hAnsi="Times New Roman" w:cs="Times New Roman"/>
          <w:sz w:val="28"/>
          <w:szCs w:val="28"/>
        </w:rPr>
        <w:t xml:space="preserve"> </w:t>
      </w:r>
      <w:r w:rsidR="00523CBD">
        <w:rPr>
          <w:rFonts w:ascii="Times New Roman" w:hAnsi="Times New Roman" w:cs="Times New Roman"/>
          <w:sz w:val="28"/>
          <w:szCs w:val="28"/>
        </w:rPr>
        <w:t>Таким образом, объёмы закупок были низкими: из урожая 2013 г. – 0,6%, 2014 г. – 0,4% валового сбора зерна соответствующего года в стране. В результате наличие зерна в интервенционном фонде может оказаться недостаточным для стабилизации цен и поддержания рынка зерна в случае снижения его валового сбора при возникновении неблагоприятных погодных условий.</w:t>
      </w:r>
    </w:p>
    <w:p w:rsidR="000317BC" w:rsidRDefault="002667E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Наряду с этим</w:t>
      </w:r>
      <w:r w:rsidR="00A97A7D">
        <w:rPr>
          <w:rFonts w:ascii="Times New Roman" w:hAnsi="Times New Roman" w:cs="Times New Roman"/>
          <w:sz w:val="28"/>
          <w:szCs w:val="28"/>
        </w:rPr>
        <w:t xml:space="preserve"> не был принят распорядительный документ, обеспечивающий возможность проведения сельскохозяйственными товаропроизводителями обратного выкупа зерна из интервенционного фонда.</w:t>
      </w:r>
    </w:p>
    <w:p w:rsidR="00FF5643" w:rsidRDefault="00FF564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 г. было реализовано хозяйствами всех категорий 72 млн т зерна, экспортировано более 30 млн т, или 42% от общего объ</w:t>
      </w:r>
      <w:r w:rsidR="002712B5">
        <w:rPr>
          <w:rFonts w:ascii="Times New Roman" w:hAnsi="Times New Roman" w:cs="Times New Roman"/>
          <w:sz w:val="28"/>
          <w:szCs w:val="28"/>
        </w:rPr>
        <w:t>ё</w:t>
      </w:r>
      <w:r>
        <w:rPr>
          <w:rFonts w:ascii="Times New Roman" w:hAnsi="Times New Roman" w:cs="Times New Roman"/>
          <w:sz w:val="28"/>
          <w:szCs w:val="28"/>
        </w:rPr>
        <w:t>ма его реализации.</w:t>
      </w:r>
    </w:p>
    <w:p w:rsidR="00FF5643" w:rsidRDefault="00FF564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Средняя экспортная цена на пшеницу составила 245 долл. США за тонну, что в условиях падения курса рубля к иностранной валюте создало дополнительные стимулы для наращивания его экспорта.</w:t>
      </w:r>
    </w:p>
    <w:p w:rsidR="00481C92" w:rsidRDefault="00481C92"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этих условиях государство установило вывозную пошлину</w:t>
      </w:r>
      <w:r w:rsidR="000140DA">
        <w:rPr>
          <w:rFonts w:ascii="Times New Roman" w:hAnsi="Times New Roman" w:cs="Times New Roman"/>
          <w:sz w:val="28"/>
          <w:szCs w:val="28"/>
        </w:rPr>
        <w:t xml:space="preserve"> на пшеницу, </w:t>
      </w:r>
      <w:proofErr w:type="spellStart"/>
      <w:r w:rsidR="000140DA">
        <w:rPr>
          <w:rFonts w:ascii="Times New Roman" w:hAnsi="Times New Roman" w:cs="Times New Roman"/>
          <w:sz w:val="28"/>
          <w:szCs w:val="28"/>
        </w:rPr>
        <w:t>меслин</w:t>
      </w:r>
      <w:proofErr w:type="spellEnd"/>
      <w:r w:rsidR="000140DA">
        <w:rPr>
          <w:rFonts w:ascii="Times New Roman" w:hAnsi="Times New Roman" w:cs="Times New Roman"/>
          <w:sz w:val="28"/>
          <w:szCs w:val="28"/>
        </w:rPr>
        <w:t xml:space="preserve"> и продукты их переработки в размере 15% + 7,5 евро за 1 тонну.</w:t>
      </w:r>
    </w:p>
    <w:p w:rsidR="000140DA" w:rsidRDefault="000140DA"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Общей тенденцией динамики цен на рынке растениеводческой продукции, если исключить их сезонные колебания, в период января-августа 2014 г. было опережение роста потребительских цен над ценами сельскохозяйственных товаропроизводителей. В последующий период в связи с вступлением санкций в отношении России и особенно </w:t>
      </w:r>
      <w:proofErr w:type="spellStart"/>
      <w:r>
        <w:rPr>
          <w:rFonts w:ascii="Times New Roman" w:hAnsi="Times New Roman" w:cs="Times New Roman"/>
          <w:sz w:val="28"/>
          <w:szCs w:val="28"/>
        </w:rPr>
        <w:t>контрсанкций</w:t>
      </w:r>
      <w:proofErr w:type="spellEnd"/>
      <w:r>
        <w:rPr>
          <w:rFonts w:ascii="Times New Roman" w:hAnsi="Times New Roman" w:cs="Times New Roman"/>
          <w:sz w:val="28"/>
          <w:szCs w:val="28"/>
        </w:rPr>
        <w:t xml:space="preserve"> по отношению к экспорту сельскохозяйственной продукции и продовольствия из ряда западных стран произошла существенная дифференциация повышения цен между участниками агропродовольственного рынка.</w:t>
      </w:r>
    </w:p>
    <w:p w:rsidR="00E717BB" w:rsidRDefault="00E717B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средняя цена на зерно в декабре 2014 г. была выше, чем в декабре 2013 г. лишь на 4,3%, на муку пшеничную – на 23,8%, потребительская цена на хлеб и хлебобулочные изделия – на 7,1%. </w:t>
      </w:r>
    </w:p>
    <w:p w:rsidR="00E717BB" w:rsidRDefault="00E717B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Иная ситуация сложилась на рынке семян подсолнечника и растительного масла: индекс цен на семена подсолнечника составил соответственно 117,7%, производителей на масло подсолнечное – 114,6%, потребительская цена на масло подсолнечное – 5%.</w:t>
      </w:r>
    </w:p>
    <w:p w:rsidR="00EB48C4" w:rsidRPr="00EB48C4" w:rsidRDefault="00EB48C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 г.</w:t>
      </w:r>
      <w:r w:rsidRPr="00EB48C4">
        <w:rPr>
          <w:rFonts w:ascii="Times New Roman" w:hAnsi="Times New Roman" w:cs="Times New Roman"/>
          <w:sz w:val="28"/>
          <w:szCs w:val="28"/>
        </w:rPr>
        <w:t xml:space="preserve"> рост затрат на производство сахарной св</w:t>
      </w:r>
      <w:r w:rsidR="007342E7">
        <w:rPr>
          <w:rFonts w:ascii="Times New Roman" w:hAnsi="Times New Roman" w:cs="Times New Roman"/>
          <w:sz w:val="28"/>
          <w:szCs w:val="28"/>
        </w:rPr>
        <w:t>ё</w:t>
      </w:r>
      <w:r w:rsidRPr="00EB48C4">
        <w:rPr>
          <w:rFonts w:ascii="Times New Roman" w:hAnsi="Times New Roman" w:cs="Times New Roman"/>
          <w:sz w:val="28"/>
          <w:szCs w:val="28"/>
        </w:rPr>
        <w:t xml:space="preserve">клы превышал прирост </w:t>
      </w:r>
      <w:r w:rsidR="002667E3">
        <w:rPr>
          <w:rFonts w:ascii="Times New Roman" w:hAnsi="Times New Roman" w:cs="Times New Roman"/>
          <w:sz w:val="28"/>
          <w:szCs w:val="28"/>
        </w:rPr>
        <w:t>цены реализации</w:t>
      </w:r>
      <w:r w:rsidRPr="00EB48C4">
        <w:rPr>
          <w:rFonts w:ascii="Times New Roman" w:hAnsi="Times New Roman" w:cs="Times New Roman"/>
          <w:sz w:val="28"/>
          <w:szCs w:val="28"/>
        </w:rPr>
        <w:t xml:space="preserve">. В </w:t>
      </w:r>
      <w:r w:rsidR="002667E3">
        <w:rPr>
          <w:rFonts w:ascii="Times New Roman" w:hAnsi="Times New Roman" w:cs="Times New Roman"/>
          <w:sz w:val="28"/>
          <w:szCs w:val="28"/>
        </w:rPr>
        <w:t xml:space="preserve">результате её </w:t>
      </w:r>
      <w:r w:rsidRPr="00EB48C4">
        <w:rPr>
          <w:rFonts w:ascii="Times New Roman" w:hAnsi="Times New Roman" w:cs="Times New Roman"/>
          <w:sz w:val="28"/>
          <w:szCs w:val="28"/>
        </w:rPr>
        <w:t>рентабельность снизилась к уровню 2013 г</w:t>
      </w:r>
      <w:r>
        <w:rPr>
          <w:rFonts w:ascii="Times New Roman" w:hAnsi="Times New Roman" w:cs="Times New Roman"/>
          <w:sz w:val="28"/>
          <w:szCs w:val="28"/>
        </w:rPr>
        <w:t>.</w:t>
      </w:r>
      <w:r w:rsidRPr="00EB48C4">
        <w:rPr>
          <w:rFonts w:ascii="Times New Roman" w:hAnsi="Times New Roman" w:cs="Times New Roman"/>
          <w:sz w:val="28"/>
          <w:szCs w:val="28"/>
        </w:rPr>
        <w:t xml:space="preserve"> и была ниже рекомендованно</w:t>
      </w:r>
      <w:r w:rsidR="002667E3">
        <w:rPr>
          <w:rFonts w:ascii="Times New Roman" w:hAnsi="Times New Roman" w:cs="Times New Roman"/>
          <w:sz w:val="28"/>
          <w:szCs w:val="28"/>
        </w:rPr>
        <w:t>й</w:t>
      </w:r>
      <w:r w:rsidRPr="00EB48C4">
        <w:rPr>
          <w:rFonts w:ascii="Times New Roman" w:hAnsi="Times New Roman" w:cs="Times New Roman"/>
          <w:sz w:val="28"/>
          <w:szCs w:val="28"/>
        </w:rPr>
        <w:t xml:space="preserve"> отраслевой </w:t>
      </w:r>
      <w:r w:rsidR="00386CEA">
        <w:rPr>
          <w:rFonts w:ascii="Times New Roman" w:hAnsi="Times New Roman" w:cs="Times New Roman"/>
          <w:sz w:val="28"/>
          <w:szCs w:val="28"/>
        </w:rPr>
        <w:t xml:space="preserve">целевой </w:t>
      </w:r>
      <w:r w:rsidRPr="00EB48C4">
        <w:rPr>
          <w:rFonts w:ascii="Times New Roman" w:hAnsi="Times New Roman" w:cs="Times New Roman"/>
          <w:sz w:val="28"/>
          <w:szCs w:val="28"/>
        </w:rPr>
        <w:t xml:space="preserve">программой </w:t>
      </w:r>
      <w:r w:rsidR="00386CEA" w:rsidRPr="00386CEA">
        <w:rPr>
          <w:rFonts w:ascii="Times New Roman" w:hAnsi="Times New Roman" w:cs="Times New Roman"/>
          <w:sz w:val="28"/>
          <w:szCs w:val="28"/>
        </w:rPr>
        <w:t xml:space="preserve">«Развитие свеклосахарного </w:t>
      </w:r>
      <w:proofErr w:type="spellStart"/>
      <w:r w:rsidR="00386CEA" w:rsidRPr="00386CEA">
        <w:rPr>
          <w:rFonts w:ascii="Times New Roman" w:hAnsi="Times New Roman" w:cs="Times New Roman"/>
          <w:sz w:val="28"/>
          <w:szCs w:val="28"/>
        </w:rPr>
        <w:t>подкомплекса</w:t>
      </w:r>
      <w:proofErr w:type="spellEnd"/>
      <w:r w:rsidR="00386CEA" w:rsidRPr="00386CEA">
        <w:rPr>
          <w:rFonts w:ascii="Times New Roman" w:hAnsi="Times New Roman" w:cs="Times New Roman"/>
          <w:sz w:val="28"/>
          <w:szCs w:val="28"/>
        </w:rPr>
        <w:t xml:space="preserve"> России на 2013–2015 годы»</w:t>
      </w:r>
      <w:r w:rsidR="00386CEA">
        <w:rPr>
          <w:rFonts w:ascii="Times New Roman" w:hAnsi="Times New Roman" w:cs="Times New Roman"/>
          <w:sz w:val="28"/>
          <w:szCs w:val="28"/>
        </w:rPr>
        <w:t xml:space="preserve"> </w:t>
      </w:r>
      <w:r w:rsidRPr="00EB48C4">
        <w:rPr>
          <w:rFonts w:ascii="Times New Roman" w:hAnsi="Times New Roman" w:cs="Times New Roman"/>
          <w:sz w:val="28"/>
          <w:szCs w:val="28"/>
        </w:rPr>
        <w:t xml:space="preserve">уровня не менее 40%, </w:t>
      </w:r>
      <w:r w:rsidRPr="002667E3">
        <w:rPr>
          <w:rFonts w:ascii="Times New Roman" w:hAnsi="Times New Roman" w:cs="Times New Roman"/>
          <w:sz w:val="28"/>
          <w:szCs w:val="28"/>
        </w:rPr>
        <w:t xml:space="preserve">который позволяет сохранять </w:t>
      </w:r>
      <w:r w:rsidR="002667E3" w:rsidRPr="002667E3">
        <w:rPr>
          <w:rFonts w:ascii="Times New Roman" w:hAnsi="Times New Roman" w:cs="Times New Roman"/>
          <w:sz w:val="28"/>
          <w:szCs w:val="28"/>
        </w:rPr>
        <w:t>сахарной свёкл</w:t>
      </w:r>
      <w:r w:rsidR="002667E3">
        <w:rPr>
          <w:rFonts w:ascii="Times New Roman" w:hAnsi="Times New Roman" w:cs="Times New Roman"/>
          <w:sz w:val="28"/>
          <w:szCs w:val="28"/>
        </w:rPr>
        <w:t>е</w:t>
      </w:r>
      <w:r w:rsidR="002667E3" w:rsidRPr="002667E3">
        <w:rPr>
          <w:rFonts w:ascii="Times New Roman" w:hAnsi="Times New Roman" w:cs="Times New Roman"/>
          <w:sz w:val="28"/>
          <w:szCs w:val="28"/>
        </w:rPr>
        <w:t xml:space="preserve"> </w:t>
      </w:r>
      <w:r w:rsidRPr="002667E3">
        <w:rPr>
          <w:rFonts w:ascii="Times New Roman" w:hAnsi="Times New Roman" w:cs="Times New Roman"/>
          <w:sz w:val="28"/>
          <w:szCs w:val="28"/>
        </w:rPr>
        <w:t>свою привлекательность по ср</w:t>
      </w:r>
      <w:r w:rsidRPr="00EB48C4">
        <w:rPr>
          <w:rFonts w:ascii="Times New Roman" w:hAnsi="Times New Roman" w:cs="Times New Roman"/>
          <w:sz w:val="28"/>
          <w:szCs w:val="28"/>
        </w:rPr>
        <w:t>авнению с другими культурами в севообороте.</w:t>
      </w:r>
    </w:p>
    <w:p w:rsidR="00EB48C4" w:rsidRPr="00EB48C4" w:rsidRDefault="00EB48C4" w:rsidP="00CF2BC0">
      <w:pPr>
        <w:spacing w:after="0" w:line="240" w:lineRule="auto"/>
        <w:ind w:firstLine="567"/>
        <w:jc w:val="both"/>
        <w:rPr>
          <w:rFonts w:ascii="Times New Roman" w:hAnsi="Times New Roman" w:cs="Times New Roman"/>
          <w:sz w:val="28"/>
          <w:szCs w:val="28"/>
        </w:rPr>
      </w:pPr>
      <w:r w:rsidRPr="00EB48C4">
        <w:rPr>
          <w:rFonts w:ascii="Times New Roman" w:hAnsi="Times New Roman" w:cs="Times New Roman"/>
          <w:sz w:val="28"/>
          <w:szCs w:val="28"/>
        </w:rPr>
        <w:t>По результатам работы отрасли в прошлом году на 3,1% снизилась доля сахара отечественного производства в общем объ</w:t>
      </w:r>
      <w:r w:rsidR="00386CEA">
        <w:rPr>
          <w:rFonts w:ascii="Times New Roman" w:hAnsi="Times New Roman" w:cs="Times New Roman"/>
          <w:sz w:val="28"/>
          <w:szCs w:val="28"/>
        </w:rPr>
        <w:t>ё</w:t>
      </w:r>
      <w:r w:rsidRPr="00EB48C4">
        <w:rPr>
          <w:rFonts w:ascii="Times New Roman" w:hAnsi="Times New Roman" w:cs="Times New Roman"/>
          <w:sz w:val="28"/>
          <w:szCs w:val="28"/>
        </w:rPr>
        <w:t>ме его ресурсов (с уч</w:t>
      </w:r>
      <w:r w:rsidR="002667E3">
        <w:rPr>
          <w:rFonts w:ascii="Times New Roman" w:hAnsi="Times New Roman" w:cs="Times New Roman"/>
          <w:sz w:val="28"/>
          <w:szCs w:val="28"/>
        </w:rPr>
        <w:t>ё</w:t>
      </w:r>
      <w:r w:rsidRPr="00EB48C4">
        <w:rPr>
          <w:rFonts w:ascii="Times New Roman" w:hAnsi="Times New Roman" w:cs="Times New Roman"/>
          <w:sz w:val="28"/>
          <w:szCs w:val="28"/>
        </w:rPr>
        <w:t>том переходящих запасов), которая составила 82% при пороговом значении Доктрины в 80%.</w:t>
      </w:r>
    </w:p>
    <w:p w:rsidR="00EB48C4" w:rsidRDefault="00EB48C4" w:rsidP="00CF2BC0">
      <w:pPr>
        <w:spacing w:after="0" w:line="240" w:lineRule="auto"/>
        <w:ind w:firstLine="567"/>
        <w:jc w:val="both"/>
        <w:rPr>
          <w:rFonts w:ascii="Times New Roman" w:hAnsi="Times New Roman" w:cs="Times New Roman"/>
          <w:sz w:val="28"/>
          <w:szCs w:val="28"/>
        </w:rPr>
      </w:pPr>
      <w:r w:rsidRPr="00EB48C4">
        <w:rPr>
          <w:rFonts w:ascii="Times New Roman" w:hAnsi="Times New Roman" w:cs="Times New Roman"/>
          <w:sz w:val="28"/>
          <w:szCs w:val="28"/>
        </w:rPr>
        <w:t>Продолжает оставаться высокий уровень импортной зависимости св</w:t>
      </w:r>
      <w:r w:rsidR="00386CEA">
        <w:rPr>
          <w:rFonts w:ascii="Times New Roman" w:hAnsi="Times New Roman" w:cs="Times New Roman"/>
          <w:sz w:val="28"/>
          <w:szCs w:val="28"/>
        </w:rPr>
        <w:t>ё</w:t>
      </w:r>
      <w:r w:rsidRPr="00EB48C4">
        <w:rPr>
          <w:rFonts w:ascii="Times New Roman" w:hAnsi="Times New Roman" w:cs="Times New Roman"/>
          <w:sz w:val="28"/>
          <w:szCs w:val="28"/>
        </w:rPr>
        <w:t>клосахарной подотрасли. В структуре себестоимости доля импортной составляющей по семенам сахарной св</w:t>
      </w:r>
      <w:r w:rsidR="007342E7">
        <w:rPr>
          <w:rFonts w:ascii="Times New Roman" w:hAnsi="Times New Roman" w:cs="Times New Roman"/>
          <w:sz w:val="28"/>
          <w:szCs w:val="28"/>
        </w:rPr>
        <w:t>ё</w:t>
      </w:r>
      <w:r w:rsidRPr="00EB48C4">
        <w:rPr>
          <w:rFonts w:ascii="Times New Roman" w:hAnsi="Times New Roman" w:cs="Times New Roman"/>
          <w:sz w:val="28"/>
          <w:szCs w:val="28"/>
        </w:rPr>
        <w:t>клы превышает 95%, а по св</w:t>
      </w:r>
      <w:r w:rsidR="007342E7">
        <w:rPr>
          <w:rFonts w:ascii="Times New Roman" w:hAnsi="Times New Roman" w:cs="Times New Roman"/>
          <w:sz w:val="28"/>
          <w:szCs w:val="28"/>
        </w:rPr>
        <w:t>ё</w:t>
      </w:r>
      <w:r w:rsidRPr="00EB48C4">
        <w:rPr>
          <w:rFonts w:ascii="Times New Roman" w:hAnsi="Times New Roman" w:cs="Times New Roman"/>
          <w:sz w:val="28"/>
          <w:szCs w:val="28"/>
        </w:rPr>
        <w:t>клоуборочным комбайнам и специализированному технологическому оборудовани</w:t>
      </w:r>
      <w:r w:rsidR="00386CEA">
        <w:rPr>
          <w:rFonts w:ascii="Times New Roman" w:hAnsi="Times New Roman" w:cs="Times New Roman"/>
          <w:sz w:val="28"/>
          <w:szCs w:val="28"/>
        </w:rPr>
        <w:t>ю</w:t>
      </w:r>
      <w:r w:rsidRPr="00EB48C4">
        <w:rPr>
          <w:rFonts w:ascii="Times New Roman" w:hAnsi="Times New Roman" w:cs="Times New Roman"/>
          <w:sz w:val="28"/>
          <w:szCs w:val="28"/>
        </w:rPr>
        <w:t xml:space="preserve"> для сахарных заводов – 100%.</w:t>
      </w:r>
      <w:r w:rsidR="00386CEA">
        <w:rPr>
          <w:rFonts w:ascii="Times New Roman" w:hAnsi="Times New Roman" w:cs="Times New Roman"/>
          <w:sz w:val="28"/>
          <w:szCs w:val="28"/>
        </w:rPr>
        <w:t xml:space="preserve"> </w:t>
      </w:r>
      <w:r w:rsidRPr="00EB48C4">
        <w:rPr>
          <w:rFonts w:ascii="Times New Roman" w:hAnsi="Times New Roman" w:cs="Times New Roman"/>
          <w:sz w:val="28"/>
          <w:szCs w:val="28"/>
        </w:rPr>
        <w:t>С уч</w:t>
      </w:r>
      <w:r w:rsidR="00386CEA">
        <w:rPr>
          <w:rFonts w:ascii="Times New Roman" w:hAnsi="Times New Roman" w:cs="Times New Roman"/>
          <w:sz w:val="28"/>
          <w:szCs w:val="28"/>
        </w:rPr>
        <w:t>ё</w:t>
      </w:r>
      <w:r w:rsidRPr="00EB48C4">
        <w:rPr>
          <w:rFonts w:ascii="Times New Roman" w:hAnsi="Times New Roman" w:cs="Times New Roman"/>
          <w:sz w:val="28"/>
          <w:szCs w:val="28"/>
        </w:rPr>
        <w:t>том текущего курса рубля, стоимость самоходного св</w:t>
      </w:r>
      <w:r w:rsidR="007342E7">
        <w:rPr>
          <w:rFonts w:ascii="Times New Roman" w:hAnsi="Times New Roman" w:cs="Times New Roman"/>
          <w:sz w:val="28"/>
          <w:szCs w:val="28"/>
        </w:rPr>
        <w:t>ё</w:t>
      </w:r>
      <w:r w:rsidRPr="00EB48C4">
        <w:rPr>
          <w:rFonts w:ascii="Times New Roman" w:hAnsi="Times New Roman" w:cs="Times New Roman"/>
          <w:sz w:val="28"/>
          <w:szCs w:val="28"/>
        </w:rPr>
        <w:t xml:space="preserve">клоуборочного комбайна превышает 35 млн </w:t>
      </w:r>
      <w:proofErr w:type="spellStart"/>
      <w:r w:rsidRPr="00EB48C4">
        <w:rPr>
          <w:rFonts w:ascii="Times New Roman" w:hAnsi="Times New Roman" w:cs="Times New Roman"/>
          <w:sz w:val="28"/>
          <w:szCs w:val="28"/>
        </w:rPr>
        <w:t>руб</w:t>
      </w:r>
      <w:proofErr w:type="spellEnd"/>
      <w:r w:rsidRPr="00EB48C4">
        <w:rPr>
          <w:rFonts w:ascii="Times New Roman" w:hAnsi="Times New Roman" w:cs="Times New Roman"/>
          <w:sz w:val="28"/>
          <w:szCs w:val="28"/>
        </w:rPr>
        <w:t xml:space="preserve">, погрузчика – 28 млн руб. </w:t>
      </w:r>
      <w:r w:rsidR="002667E3">
        <w:rPr>
          <w:rFonts w:ascii="Times New Roman" w:hAnsi="Times New Roman" w:cs="Times New Roman"/>
          <w:sz w:val="28"/>
          <w:szCs w:val="28"/>
        </w:rPr>
        <w:t>Падение курса</w:t>
      </w:r>
      <w:r w:rsidRPr="00EB48C4">
        <w:rPr>
          <w:rFonts w:ascii="Times New Roman" w:hAnsi="Times New Roman" w:cs="Times New Roman"/>
          <w:sz w:val="28"/>
          <w:szCs w:val="28"/>
        </w:rPr>
        <w:t xml:space="preserve"> национальной валюты привел</w:t>
      </w:r>
      <w:r w:rsidR="002667E3">
        <w:rPr>
          <w:rFonts w:ascii="Times New Roman" w:hAnsi="Times New Roman" w:cs="Times New Roman"/>
          <w:sz w:val="28"/>
          <w:szCs w:val="28"/>
        </w:rPr>
        <w:t>о</w:t>
      </w:r>
      <w:r w:rsidRPr="00EB48C4">
        <w:rPr>
          <w:rFonts w:ascii="Times New Roman" w:hAnsi="Times New Roman" w:cs="Times New Roman"/>
          <w:sz w:val="28"/>
          <w:szCs w:val="28"/>
        </w:rPr>
        <w:t xml:space="preserve"> к снижению доступности </w:t>
      </w:r>
      <w:r w:rsidR="002667E3">
        <w:rPr>
          <w:rFonts w:ascii="Times New Roman" w:hAnsi="Times New Roman" w:cs="Times New Roman"/>
          <w:sz w:val="28"/>
          <w:szCs w:val="28"/>
        </w:rPr>
        <w:t>этих</w:t>
      </w:r>
      <w:r w:rsidRPr="00EB48C4">
        <w:rPr>
          <w:rFonts w:ascii="Times New Roman" w:hAnsi="Times New Roman" w:cs="Times New Roman"/>
          <w:sz w:val="28"/>
          <w:szCs w:val="28"/>
        </w:rPr>
        <w:t xml:space="preserve"> машин для </w:t>
      </w:r>
      <w:proofErr w:type="spellStart"/>
      <w:r w:rsidRPr="00EB48C4">
        <w:rPr>
          <w:rFonts w:ascii="Times New Roman" w:hAnsi="Times New Roman" w:cs="Times New Roman"/>
          <w:sz w:val="28"/>
          <w:szCs w:val="28"/>
        </w:rPr>
        <w:t>св</w:t>
      </w:r>
      <w:r w:rsidR="00386CEA">
        <w:rPr>
          <w:rFonts w:ascii="Times New Roman" w:hAnsi="Times New Roman" w:cs="Times New Roman"/>
          <w:sz w:val="28"/>
          <w:szCs w:val="28"/>
        </w:rPr>
        <w:t>ё</w:t>
      </w:r>
      <w:r w:rsidRPr="00EB48C4">
        <w:rPr>
          <w:rFonts w:ascii="Times New Roman" w:hAnsi="Times New Roman" w:cs="Times New Roman"/>
          <w:sz w:val="28"/>
          <w:szCs w:val="28"/>
        </w:rPr>
        <w:t>клопроизводителей</w:t>
      </w:r>
      <w:proofErr w:type="spellEnd"/>
      <w:r w:rsidRPr="00EB48C4">
        <w:rPr>
          <w:rFonts w:ascii="Times New Roman" w:hAnsi="Times New Roman" w:cs="Times New Roman"/>
          <w:sz w:val="28"/>
          <w:szCs w:val="28"/>
        </w:rPr>
        <w:t>.</w:t>
      </w:r>
    </w:p>
    <w:p w:rsidR="00E717BB" w:rsidRDefault="00E717B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Потребительские цены на сахар-песок и цены его производителей росли пропорционально и их индекс в декабре 2014 г. к декабрю 2013 г. составил 140% при том, что цены сельскохозяйственных товаропроизводителей повысились за этот период на 17%.</w:t>
      </w:r>
    </w:p>
    <w:p w:rsidR="00A97A7D" w:rsidRDefault="00E717B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тенденция заключалась в том, что государство крайне ограниченно влияло на агропродовольственный р</w:t>
      </w:r>
      <w:r w:rsidR="002667E3">
        <w:rPr>
          <w:rFonts w:ascii="Times New Roman" w:hAnsi="Times New Roman" w:cs="Times New Roman"/>
          <w:sz w:val="28"/>
          <w:szCs w:val="28"/>
        </w:rPr>
        <w:t>ынок даже рыночными механизмами.</w:t>
      </w:r>
      <w:r>
        <w:rPr>
          <w:rFonts w:ascii="Times New Roman" w:hAnsi="Times New Roman" w:cs="Times New Roman"/>
          <w:sz w:val="28"/>
          <w:szCs w:val="28"/>
        </w:rPr>
        <w:t xml:space="preserve"> </w:t>
      </w:r>
      <w:r w:rsidR="002667E3">
        <w:rPr>
          <w:rFonts w:ascii="Times New Roman" w:hAnsi="Times New Roman" w:cs="Times New Roman"/>
          <w:sz w:val="28"/>
          <w:szCs w:val="28"/>
        </w:rPr>
        <w:t>Это,</w:t>
      </w:r>
      <w:r>
        <w:rPr>
          <w:rFonts w:ascii="Times New Roman" w:hAnsi="Times New Roman" w:cs="Times New Roman"/>
          <w:sz w:val="28"/>
          <w:szCs w:val="28"/>
        </w:rPr>
        <w:t xml:space="preserve"> в конечном </w:t>
      </w:r>
      <w:r w:rsidR="00A97A7D">
        <w:rPr>
          <w:rFonts w:ascii="Times New Roman" w:hAnsi="Times New Roman" w:cs="Times New Roman"/>
          <w:sz w:val="28"/>
          <w:szCs w:val="28"/>
        </w:rPr>
        <w:t>счете,</w:t>
      </w:r>
      <w:r>
        <w:rPr>
          <w:rFonts w:ascii="Times New Roman" w:hAnsi="Times New Roman" w:cs="Times New Roman"/>
          <w:sz w:val="28"/>
          <w:szCs w:val="28"/>
        </w:rPr>
        <w:t xml:space="preserve"> сказалось на существенном превышении уровня продовольственной инфляции</w:t>
      </w:r>
      <w:r w:rsidR="00CF4DCE">
        <w:rPr>
          <w:rFonts w:ascii="Times New Roman" w:hAnsi="Times New Roman" w:cs="Times New Roman"/>
          <w:sz w:val="28"/>
          <w:szCs w:val="28"/>
        </w:rPr>
        <w:t xml:space="preserve"> над его значением в целом по экономике страны. </w:t>
      </w:r>
      <w:r w:rsidR="00A97A7D" w:rsidRPr="00A97A7D">
        <w:rPr>
          <w:rFonts w:ascii="Times New Roman" w:hAnsi="Times New Roman" w:cs="Times New Roman"/>
          <w:sz w:val="28"/>
          <w:szCs w:val="28"/>
        </w:rPr>
        <w:t>Практически отсутствует активная позиция государства в вопросах стимулирования развития инфраструктуры</w:t>
      </w:r>
      <w:r w:rsidR="00A97A7D">
        <w:rPr>
          <w:rFonts w:ascii="Times New Roman" w:hAnsi="Times New Roman" w:cs="Times New Roman"/>
          <w:sz w:val="28"/>
          <w:szCs w:val="28"/>
        </w:rPr>
        <w:t xml:space="preserve"> рынка</w:t>
      </w:r>
      <w:r w:rsidR="00A97A7D" w:rsidRPr="00A97A7D">
        <w:rPr>
          <w:rFonts w:ascii="Times New Roman" w:hAnsi="Times New Roman" w:cs="Times New Roman"/>
          <w:sz w:val="28"/>
          <w:szCs w:val="28"/>
        </w:rPr>
        <w:t>, отмечается опережающий рост издержек производства</w:t>
      </w:r>
      <w:r w:rsidR="00A97A7D">
        <w:rPr>
          <w:rFonts w:ascii="Times New Roman" w:hAnsi="Times New Roman" w:cs="Times New Roman"/>
          <w:sz w:val="28"/>
          <w:szCs w:val="28"/>
        </w:rPr>
        <w:t>,</w:t>
      </w:r>
      <w:r w:rsidR="00A97A7D" w:rsidRPr="00A97A7D">
        <w:rPr>
          <w:rFonts w:ascii="Times New Roman" w:hAnsi="Times New Roman" w:cs="Times New Roman"/>
          <w:sz w:val="28"/>
          <w:szCs w:val="28"/>
        </w:rPr>
        <w:t xml:space="preserve"> низкой остаётся рентабельность деятельности сельскохозяйственных товаропроизводителей.</w:t>
      </w:r>
    </w:p>
    <w:p w:rsidR="002A1912" w:rsidRDefault="002A1912" w:rsidP="00CF2BC0">
      <w:pPr>
        <w:spacing w:after="0" w:line="240" w:lineRule="auto"/>
        <w:ind w:firstLine="567"/>
        <w:jc w:val="both"/>
        <w:rPr>
          <w:rFonts w:ascii="Times New Roman" w:hAnsi="Times New Roman" w:cs="Times New Roman"/>
          <w:sz w:val="28"/>
          <w:szCs w:val="28"/>
        </w:rPr>
      </w:pPr>
    </w:p>
    <w:p w:rsidR="00551E53" w:rsidRDefault="00551E53" w:rsidP="00CF2BC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E9515B">
        <w:rPr>
          <w:rFonts w:ascii="Times New Roman" w:hAnsi="Times New Roman" w:cs="Times New Roman"/>
          <w:b/>
          <w:sz w:val="28"/>
          <w:szCs w:val="28"/>
        </w:rPr>
        <w:t>3</w:t>
      </w:r>
      <w:r>
        <w:rPr>
          <w:rFonts w:ascii="Times New Roman" w:hAnsi="Times New Roman" w:cs="Times New Roman"/>
          <w:b/>
          <w:sz w:val="28"/>
          <w:szCs w:val="28"/>
        </w:rPr>
        <w:t>. Подпрограмма «Развитие подотрасли животноводства, переработки и реализации продукции животноводства»</w:t>
      </w:r>
    </w:p>
    <w:p w:rsidR="00551E53" w:rsidRDefault="00551E5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Целями подпрограммы являются достижение показателей Доктрины продовольственной безопасности страны в сфере продукции животноводства, комплексное развитие и повышение эффективности производства в этой подотрасли сельского хозяйства.</w:t>
      </w:r>
    </w:p>
    <w:p w:rsidR="003B598A" w:rsidRDefault="00551E5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Подпрограмма включает 10 основных мероприятий, уровень её реализации оценивается по 12 индикаторам. Из общего количества показателей не достигнуто значение, определённое Государственной программой, по 5</w:t>
      </w:r>
      <w:r w:rsidR="002667E3">
        <w:rPr>
          <w:rFonts w:ascii="Times New Roman" w:hAnsi="Times New Roman" w:cs="Times New Roman"/>
          <w:sz w:val="28"/>
          <w:szCs w:val="28"/>
        </w:rPr>
        <w:t>-ти</w:t>
      </w:r>
      <w:r>
        <w:rPr>
          <w:rFonts w:ascii="Times New Roman" w:hAnsi="Times New Roman" w:cs="Times New Roman"/>
          <w:sz w:val="28"/>
          <w:szCs w:val="28"/>
        </w:rPr>
        <w:t xml:space="preserve">. В то же время следует </w:t>
      </w:r>
      <w:r w:rsidR="002667E3">
        <w:rPr>
          <w:rFonts w:ascii="Times New Roman" w:hAnsi="Times New Roman" w:cs="Times New Roman"/>
          <w:sz w:val="28"/>
          <w:szCs w:val="28"/>
        </w:rPr>
        <w:t>отметить</w:t>
      </w:r>
      <w:r w:rsidR="003B598A">
        <w:rPr>
          <w:rFonts w:ascii="Times New Roman" w:hAnsi="Times New Roman" w:cs="Times New Roman"/>
          <w:sz w:val="28"/>
          <w:szCs w:val="28"/>
        </w:rPr>
        <w:t xml:space="preserve">, что наиболее проблемным индикатором оказалось производство молока. Для выполнения целевого значения этого индикатора потребовалось бы увеличить производство молока в 2014 г. по отношению к 2013 г. на 2,4 млн т или почти на 8%, что было нереально. Положительным результатом стало уже то, что удалось приостановить падение производства молока в стране. </w:t>
      </w:r>
    </w:p>
    <w:p w:rsidR="003B598A" w:rsidRDefault="003B598A"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свою очередь сложившийся объём производства молока стал основной причиной невыполнения ещё  трёх целевых индикаторов подпрограммы (производство сыров и сырных продуктов, масла сливочного, удельный вес отечественного молока и молочных продуктов в общем объёме их ресурсов).</w:t>
      </w:r>
    </w:p>
    <w:p w:rsidR="003B598A" w:rsidRDefault="0015253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Несколько ниже уровня, предусмотренного в подпрограмме, было поголовье северных оленей на конец года – на 39 тыс. голов или на 3,6%.</w:t>
      </w:r>
    </w:p>
    <w:p w:rsidR="0015253D" w:rsidRDefault="0015253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Остальные целевые показатели были достигнуты, в том числе по объёму производства скота и птицы на убой (105,8%),</w:t>
      </w:r>
      <w:r w:rsidR="000437A4">
        <w:rPr>
          <w:rFonts w:ascii="Times New Roman" w:hAnsi="Times New Roman" w:cs="Times New Roman"/>
          <w:sz w:val="28"/>
          <w:szCs w:val="28"/>
        </w:rPr>
        <w:t xml:space="preserve"> приросту мощностей по убою скота и его первичной переработки (102,6%), удельному весу отечественного мяса и мясопродуктов в общем объёме их ресурсов (81% при задании 78,9%), поголовью табунных лошадей (101,2%), маточному поголовью овец (103%), о</w:t>
      </w:r>
      <w:r w:rsidR="000437A4" w:rsidRPr="000437A4">
        <w:rPr>
          <w:rFonts w:ascii="Times New Roman" w:hAnsi="Times New Roman" w:cs="Times New Roman"/>
          <w:sz w:val="28"/>
          <w:szCs w:val="28"/>
        </w:rPr>
        <w:t>хват</w:t>
      </w:r>
      <w:r w:rsidR="000437A4">
        <w:rPr>
          <w:rFonts w:ascii="Times New Roman" w:hAnsi="Times New Roman" w:cs="Times New Roman"/>
          <w:sz w:val="28"/>
          <w:szCs w:val="28"/>
        </w:rPr>
        <w:t>у</w:t>
      </w:r>
      <w:r w:rsidR="000437A4" w:rsidRPr="000437A4">
        <w:rPr>
          <w:rFonts w:ascii="Times New Roman" w:hAnsi="Times New Roman" w:cs="Times New Roman"/>
          <w:sz w:val="28"/>
          <w:szCs w:val="28"/>
        </w:rPr>
        <w:t xml:space="preserve"> исследованиями по африканской чуме свиней</w:t>
      </w:r>
      <w:r w:rsidR="000437A4">
        <w:rPr>
          <w:rFonts w:ascii="Times New Roman" w:hAnsi="Times New Roman" w:cs="Times New Roman"/>
          <w:sz w:val="28"/>
          <w:szCs w:val="28"/>
        </w:rPr>
        <w:t xml:space="preserve"> (более 1,6 раза), </w:t>
      </w:r>
      <w:proofErr w:type="spellStart"/>
      <w:r w:rsidR="000437A4">
        <w:rPr>
          <w:rFonts w:ascii="Times New Roman" w:hAnsi="Times New Roman" w:cs="Times New Roman"/>
          <w:sz w:val="28"/>
          <w:szCs w:val="28"/>
        </w:rPr>
        <w:t>выявляемости</w:t>
      </w:r>
      <w:proofErr w:type="spellEnd"/>
      <w:r w:rsidR="000437A4">
        <w:rPr>
          <w:rFonts w:ascii="Times New Roman" w:hAnsi="Times New Roman" w:cs="Times New Roman"/>
          <w:sz w:val="28"/>
          <w:szCs w:val="28"/>
        </w:rPr>
        <w:t xml:space="preserve"> её на территории России (0,2% при прогнозе 3,3%).</w:t>
      </w:r>
    </w:p>
    <w:p w:rsidR="000437A4" w:rsidRDefault="002659D2"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производстве продукции животноводства следует отметить продолжающуюся тенденцию</w:t>
      </w:r>
      <w:r w:rsidR="007C6676">
        <w:rPr>
          <w:rFonts w:ascii="Times New Roman" w:hAnsi="Times New Roman" w:cs="Times New Roman"/>
          <w:sz w:val="28"/>
          <w:szCs w:val="28"/>
        </w:rPr>
        <w:t xml:space="preserve"> его увеличения за счёт высоких темпов прироста мяса свиней и птицы в сельскохозяйственных организациях. Вместе с тем, в 2014 г. был достигнут высокий темп увеличения производства мяса крупного рогатого скота в крестьянских (фермерских) хозяйствах (на 13,9%), однако он не перекрыл его спад в других формах хозяйствования. Кроме того, сни</w:t>
      </w:r>
      <w:r w:rsidR="002667E3">
        <w:rPr>
          <w:rFonts w:ascii="Times New Roman" w:hAnsi="Times New Roman" w:cs="Times New Roman"/>
          <w:sz w:val="28"/>
          <w:szCs w:val="28"/>
        </w:rPr>
        <w:t>зи</w:t>
      </w:r>
      <w:r w:rsidR="00EB48C4">
        <w:rPr>
          <w:rFonts w:ascii="Times New Roman" w:hAnsi="Times New Roman" w:cs="Times New Roman"/>
          <w:sz w:val="28"/>
          <w:szCs w:val="28"/>
        </w:rPr>
        <w:t>лось</w:t>
      </w:r>
      <w:r w:rsidR="007C6676">
        <w:rPr>
          <w:rFonts w:ascii="Times New Roman" w:hAnsi="Times New Roman" w:cs="Times New Roman"/>
          <w:sz w:val="28"/>
          <w:szCs w:val="28"/>
        </w:rPr>
        <w:t xml:space="preserve"> производство мяса свиней в крестьянских (фермерских) хозяйствах и хозяйствах населения в результате проведения противоэпизоотических мероприятий.</w:t>
      </w:r>
    </w:p>
    <w:p w:rsidR="007C6676" w:rsidRDefault="007C667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54 субъектах Российской Федерации в целом увеличилось производство скота и птицы, снизилось – в 29 регионах, в том числе в Воронежской, Саратовской, Омской, </w:t>
      </w:r>
      <w:r w:rsidR="00EB48C4">
        <w:rPr>
          <w:rFonts w:ascii="Times New Roman" w:hAnsi="Times New Roman" w:cs="Times New Roman"/>
          <w:sz w:val="28"/>
          <w:szCs w:val="28"/>
        </w:rPr>
        <w:t>Т</w:t>
      </w:r>
      <w:r>
        <w:rPr>
          <w:rFonts w:ascii="Times New Roman" w:hAnsi="Times New Roman" w:cs="Times New Roman"/>
          <w:sz w:val="28"/>
          <w:szCs w:val="28"/>
        </w:rPr>
        <w:t>ульской, Ульяновской областях и Красноярском крае.</w:t>
      </w:r>
    </w:p>
    <w:p w:rsidR="007C6676" w:rsidRDefault="007C667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приведённым в Национальном докладе, реализация мяса крупного рогатого скота остаётся убыточной</w:t>
      </w:r>
      <w:r w:rsidR="00ED38B6">
        <w:rPr>
          <w:rFonts w:ascii="Times New Roman" w:hAnsi="Times New Roman" w:cs="Times New Roman"/>
          <w:sz w:val="28"/>
          <w:szCs w:val="28"/>
        </w:rPr>
        <w:t>.</w:t>
      </w:r>
    </w:p>
    <w:p w:rsidR="00ED38B6" w:rsidRDefault="002F0C9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Общий объём финансирования из федерального бюджета был выше предусмотренного в Государственной программе почти на 13,9 млрд руб. за счёт увеличения, главным образом, размеров поддержки краткосрочного и инвестиционного кредитования подотрасли. В то же время были уменьшены субсидии по таким направлениям, как поддержка экономически значимых программ субъектов Российской Федерации, управление рисками (страхование). В целом на развитие подотрасли в 2014 г. направлено субсидий 71,5 млрд руб. против 77,1 млрд руб. в 2013 г. (меньше на 7,2%), когда было выделено дополнительно 11,6 млрд руб. на поддержку приобретения комбикормов в связи с их удорожанием.</w:t>
      </w:r>
    </w:p>
    <w:p w:rsidR="002F0C99" w:rsidRDefault="00B2138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реализации основного мероприятия </w:t>
      </w:r>
      <w:r w:rsidRPr="00B21389">
        <w:rPr>
          <w:rFonts w:ascii="Times New Roman" w:hAnsi="Times New Roman" w:cs="Times New Roman"/>
          <w:b/>
          <w:sz w:val="28"/>
          <w:szCs w:val="28"/>
        </w:rPr>
        <w:t>«Племенное животноводство»</w:t>
      </w:r>
      <w:r>
        <w:rPr>
          <w:rFonts w:ascii="Times New Roman" w:hAnsi="Times New Roman" w:cs="Times New Roman"/>
          <w:sz w:val="28"/>
          <w:szCs w:val="28"/>
        </w:rPr>
        <w:t xml:space="preserve"> является удовлетворение потребности сельскохозяйственных товаропроизводителей в племенной продукции.</w:t>
      </w:r>
    </w:p>
    <w:p w:rsidR="00B21389" w:rsidRDefault="00B2138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 г. было образовано 6 селекционно-генетических центров. Удельный вес племенного крупного рогатого скота возрос и составил 13,1% от общего его поголовья.</w:t>
      </w:r>
    </w:p>
    <w:p w:rsidR="00B21389" w:rsidRDefault="00B2138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страну завезено 38,9 тыс. голов племенного крупного рогатого скота, 1350 тыс. доз</w:t>
      </w:r>
      <w:r w:rsidR="00FF765E">
        <w:rPr>
          <w:rFonts w:ascii="Times New Roman" w:hAnsi="Times New Roman" w:cs="Times New Roman"/>
          <w:sz w:val="28"/>
          <w:szCs w:val="28"/>
        </w:rPr>
        <w:t xml:space="preserve"> племенного материала (семени быков-производителей).</w:t>
      </w:r>
    </w:p>
    <w:p w:rsidR="00FF765E" w:rsidRDefault="00FF765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тем, несколько сократилась по сравнению с её объёмом в 2013 г. реализация племенного молодняка (на 0,5%). Сохранился высокий уровень дифференциации по его наличию в разрезе субъектов Российской Федерации: от 67% в общем поголовье крупного рогатого скота в Ленинградской области до полного отсутствия в таких регионах как республики Ингушетия, Адыгея, Тыва, Саха (Якутия) и др.</w:t>
      </w:r>
    </w:p>
    <w:p w:rsidR="00FF765E" w:rsidRDefault="00FF765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Увеличилась реализация племенного молодняка свиней на 20,8%. Однако удельный вес племенных животных в общем поголовье свиней составил лишь 3,4%, что меньше, чем было в 2013 г. на 1 п.п.</w:t>
      </w:r>
      <w:r w:rsidR="003C4E26">
        <w:rPr>
          <w:rFonts w:ascii="Times New Roman" w:hAnsi="Times New Roman" w:cs="Times New Roman"/>
          <w:sz w:val="28"/>
          <w:szCs w:val="28"/>
        </w:rPr>
        <w:t xml:space="preserve">, в маточном стаде – 7,7%. Импорт свиней </w:t>
      </w:r>
      <w:r w:rsidR="003A7060">
        <w:rPr>
          <w:rFonts w:ascii="Times New Roman" w:hAnsi="Times New Roman" w:cs="Times New Roman"/>
          <w:sz w:val="28"/>
          <w:szCs w:val="28"/>
        </w:rPr>
        <w:t xml:space="preserve">снизился до </w:t>
      </w:r>
      <w:r w:rsidR="003C4E26">
        <w:rPr>
          <w:rFonts w:ascii="Times New Roman" w:hAnsi="Times New Roman" w:cs="Times New Roman"/>
          <w:sz w:val="28"/>
          <w:szCs w:val="28"/>
        </w:rPr>
        <w:t>2,4 тыс. голов и</w:t>
      </w:r>
      <w:r w:rsidR="003A7060">
        <w:rPr>
          <w:rFonts w:ascii="Times New Roman" w:hAnsi="Times New Roman" w:cs="Times New Roman"/>
          <w:sz w:val="28"/>
          <w:szCs w:val="28"/>
        </w:rPr>
        <w:t xml:space="preserve"> был</w:t>
      </w:r>
      <w:r w:rsidR="003C4E26">
        <w:rPr>
          <w:rFonts w:ascii="Times New Roman" w:hAnsi="Times New Roman" w:cs="Times New Roman"/>
          <w:sz w:val="28"/>
          <w:szCs w:val="28"/>
        </w:rPr>
        <w:t xml:space="preserve"> в 2 раза меньше, чем в 2013 г.</w:t>
      </w:r>
    </w:p>
    <w:p w:rsidR="003C4E26" w:rsidRDefault="003C4E2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Уменьшился импорт птицы: яичного направления – на 17,6%, мясного – на 14,3%, инкубационных яиц соответственно – на 8,6% и 0,2%.</w:t>
      </w:r>
    </w:p>
    <w:p w:rsidR="003C4E26" w:rsidRDefault="003C4E2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 г. ОАО «Росагролизинг» поставил сельскохозяйственным товаропроизводителям 41,6 тыс. голов племенных животных или на 3,6% больше, чем в 2013 г. В то же время на 3,2% уменьшились поставки оборудования для ввода новых и модернизации действующих скотомест.</w:t>
      </w:r>
    </w:p>
    <w:p w:rsidR="003C4E26" w:rsidRDefault="003C4E2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сумма субсидий на развитие племенного дела составила более 3,3 млрд руб. или на 6,6% больше</w:t>
      </w:r>
      <w:r w:rsidR="00AB3DA0">
        <w:rPr>
          <w:rFonts w:ascii="Times New Roman" w:hAnsi="Times New Roman" w:cs="Times New Roman"/>
          <w:sz w:val="28"/>
          <w:szCs w:val="28"/>
        </w:rPr>
        <w:t>, чем предусмотрено Государственной программой. При этом софинансирование их бюджетов субъектов Российской Федерации уменьшилось на 2,1%.</w:t>
      </w:r>
    </w:p>
    <w:p w:rsidR="008D44C9" w:rsidRDefault="008D44C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w:t>
      </w:r>
      <w:r w:rsidRPr="008D44C9">
        <w:rPr>
          <w:rFonts w:ascii="Times New Roman" w:hAnsi="Times New Roman" w:cs="Times New Roman"/>
          <w:b/>
          <w:sz w:val="28"/>
          <w:szCs w:val="28"/>
        </w:rPr>
        <w:t xml:space="preserve">«Развитие молочного </w:t>
      </w:r>
      <w:r w:rsidR="00DA3394">
        <w:rPr>
          <w:rFonts w:ascii="Times New Roman" w:hAnsi="Times New Roman" w:cs="Times New Roman"/>
          <w:b/>
          <w:sz w:val="28"/>
          <w:szCs w:val="28"/>
        </w:rPr>
        <w:t>скотоводства</w:t>
      </w:r>
      <w:r w:rsidRPr="008D44C9">
        <w:rPr>
          <w:rFonts w:ascii="Times New Roman" w:hAnsi="Times New Roman" w:cs="Times New Roman"/>
          <w:b/>
          <w:sz w:val="28"/>
          <w:szCs w:val="28"/>
        </w:rPr>
        <w:t>»</w:t>
      </w:r>
      <w:r>
        <w:rPr>
          <w:rFonts w:ascii="Times New Roman" w:hAnsi="Times New Roman" w:cs="Times New Roman"/>
          <w:sz w:val="28"/>
          <w:szCs w:val="28"/>
        </w:rPr>
        <w:t xml:space="preserve"> предусматривала решение задач, направленных на увеличение производства молока, выравнивани</w:t>
      </w:r>
      <w:r w:rsidR="003A7060">
        <w:rPr>
          <w:rFonts w:ascii="Times New Roman" w:hAnsi="Times New Roman" w:cs="Times New Roman"/>
          <w:sz w:val="28"/>
          <w:szCs w:val="28"/>
        </w:rPr>
        <w:t>е</w:t>
      </w:r>
      <w:r>
        <w:rPr>
          <w:rFonts w:ascii="Times New Roman" w:hAnsi="Times New Roman" w:cs="Times New Roman"/>
          <w:sz w:val="28"/>
          <w:szCs w:val="28"/>
        </w:rPr>
        <w:t xml:space="preserve"> его сезонности, рост поголовья крупного рогатого скота, повышение уровня товарности молока во всех формах хозяйствования.</w:t>
      </w:r>
    </w:p>
    <w:p w:rsidR="008D44C9" w:rsidRDefault="008D44C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2014 г. прирост производства молока по сравнению с его объёмом в 2013 г. (без учёта данных по Республике Крым </w:t>
      </w:r>
      <w:r w:rsidRPr="00EB48C4">
        <w:rPr>
          <w:rFonts w:ascii="Times New Roman" w:hAnsi="Times New Roman" w:cs="Times New Roman"/>
          <w:sz w:val="28"/>
          <w:szCs w:val="28"/>
        </w:rPr>
        <w:t>и г. Севастополю</w:t>
      </w:r>
      <w:r>
        <w:rPr>
          <w:rFonts w:ascii="Times New Roman" w:hAnsi="Times New Roman" w:cs="Times New Roman"/>
          <w:sz w:val="28"/>
          <w:szCs w:val="28"/>
        </w:rPr>
        <w:t>)</w:t>
      </w:r>
      <w:r w:rsidR="00EB48C4">
        <w:rPr>
          <w:rFonts w:ascii="Times New Roman" w:hAnsi="Times New Roman" w:cs="Times New Roman"/>
          <w:sz w:val="28"/>
          <w:szCs w:val="28"/>
        </w:rPr>
        <w:t xml:space="preserve"> составил</w:t>
      </w:r>
      <w:r>
        <w:rPr>
          <w:rFonts w:ascii="Times New Roman" w:hAnsi="Times New Roman" w:cs="Times New Roman"/>
          <w:sz w:val="28"/>
          <w:szCs w:val="28"/>
        </w:rPr>
        <w:t xml:space="preserve"> лишь около 30 тыс. т или 0,1%. При этом в сельскохозяйственных организациях он равнялся 2,2%, в крестьянских (фермерских) хозяйствах – 6,0%, а в хозяйствах населения </w:t>
      </w:r>
      <w:r w:rsidR="003A7060">
        <w:rPr>
          <w:rFonts w:ascii="Times New Roman" w:hAnsi="Times New Roman" w:cs="Times New Roman"/>
          <w:sz w:val="28"/>
          <w:szCs w:val="28"/>
        </w:rPr>
        <w:t xml:space="preserve">произошёл </w:t>
      </w:r>
      <w:r>
        <w:rPr>
          <w:rFonts w:ascii="Times New Roman" w:hAnsi="Times New Roman" w:cs="Times New Roman"/>
          <w:sz w:val="28"/>
          <w:szCs w:val="28"/>
        </w:rPr>
        <w:t>спад на 2,7%.</w:t>
      </w:r>
    </w:p>
    <w:p w:rsidR="008D44C9" w:rsidRDefault="008D44C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Увеличение производства молока обеспечили хозяйства в 45 субъектах Российской Федерации, сократили – в 34 регионах. Среди снизивших производство молока оказались Амурская область (на 15%), Ульяновская </w:t>
      </w:r>
      <w:proofErr w:type="gramStart"/>
      <w:r>
        <w:rPr>
          <w:rFonts w:ascii="Times New Roman" w:hAnsi="Times New Roman" w:cs="Times New Roman"/>
          <w:sz w:val="28"/>
          <w:szCs w:val="28"/>
        </w:rPr>
        <w:t>область  (</w:t>
      </w:r>
      <w:proofErr w:type="gramEnd"/>
      <w:r>
        <w:rPr>
          <w:rFonts w:ascii="Times New Roman" w:hAnsi="Times New Roman" w:cs="Times New Roman"/>
          <w:sz w:val="28"/>
          <w:szCs w:val="28"/>
        </w:rPr>
        <w:t>13%), Республика Мордовия (9,5%), Пензенская область (</w:t>
      </w:r>
      <w:r w:rsidR="00327030">
        <w:rPr>
          <w:rFonts w:ascii="Times New Roman" w:hAnsi="Times New Roman" w:cs="Times New Roman"/>
          <w:sz w:val="28"/>
          <w:szCs w:val="28"/>
        </w:rPr>
        <w:t>6,8%), Саратовская область (5,9%), Краснодарский край (1,8%).</w:t>
      </w:r>
    </w:p>
    <w:p w:rsidR="00243716" w:rsidRDefault="0024371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Продолжалась негативная тенденция сокращения поголовья крупного рогатого скота, в том числе коров. На конец 2014 г. к этому же периоду 2013 г. оно уменьшилось соответственно на 2,2% и 2,5</w:t>
      </w:r>
      <w:proofErr w:type="gramStart"/>
      <w:r>
        <w:rPr>
          <w:rFonts w:ascii="Times New Roman" w:hAnsi="Times New Roman" w:cs="Times New Roman"/>
          <w:sz w:val="28"/>
          <w:szCs w:val="28"/>
        </w:rPr>
        <w:t>%  за</w:t>
      </w:r>
      <w:proofErr w:type="gramEnd"/>
      <w:r>
        <w:rPr>
          <w:rFonts w:ascii="Times New Roman" w:hAnsi="Times New Roman" w:cs="Times New Roman"/>
          <w:sz w:val="28"/>
          <w:szCs w:val="28"/>
        </w:rPr>
        <w:t xml:space="preserve"> счёт сокращения численности поголовья как в сельскохозяйственных организациях</w:t>
      </w:r>
      <w:r w:rsidR="003A7060">
        <w:rPr>
          <w:rFonts w:ascii="Times New Roman" w:hAnsi="Times New Roman" w:cs="Times New Roman"/>
          <w:sz w:val="28"/>
          <w:szCs w:val="28"/>
        </w:rPr>
        <w:t>,</w:t>
      </w:r>
      <w:r>
        <w:rPr>
          <w:rFonts w:ascii="Times New Roman" w:hAnsi="Times New Roman" w:cs="Times New Roman"/>
          <w:sz w:val="28"/>
          <w:szCs w:val="28"/>
        </w:rPr>
        <w:t xml:space="preserve"> так и в хозяйствах населения. В то же время прирост поголовья крупного рогатого скота в крестьянских (фермерских) хозяйствах в 2014 г. составил 2,5%, в том числе коров – 1,3%.</w:t>
      </w:r>
    </w:p>
    <w:p w:rsidR="00243716" w:rsidRDefault="0024371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этих условиях стабилизация производства молока была обеспечена преимущественно в результате повышения продуктивности молочного стада. В сельскохозяйственных организациях (не относящихся к субъектам малого предпринимательства) </w:t>
      </w:r>
      <w:r w:rsidR="003A7060">
        <w:rPr>
          <w:rFonts w:ascii="Times New Roman" w:hAnsi="Times New Roman" w:cs="Times New Roman"/>
          <w:sz w:val="28"/>
          <w:szCs w:val="28"/>
        </w:rPr>
        <w:t>удой молока на 1 корову</w:t>
      </w:r>
      <w:r>
        <w:rPr>
          <w:rFonts w:ascii="Times New Roman" w:hAnsi="Times New Roman" w:cs="Times New Roman"/>
          <w:sz w:val="28"/>
          <w:szCs w:val="28"/>
        </w:rPr>
        <w:t xml:space="preserve"> составил </w:t>
      </w:r>
      <w:r w:rsidR="003A7060">
        <w:rPr>
          <w:rFonts w:ascii="Times New Roman" w:hAnsi="Times New Roman" w:cs="Times New Roman"/>
          <w:sz w:val="28"/>
          <w:szCs w:val="28"/>
        </w:rPr>
        <w:t>в</w:t>
      </w:r>
      <w:r>
        <w:rPr>
          <w:rFonts w:ascii="Times New Roman" w:hAnsi="Times New Roman" w:cs="Times New Roman"/>
          <w:sz w:val="28"/>
          <w:szCs w:val="28"/>
        </w:rPr>
        <w:t xml:space="preserve"> 2014 г. 5391 кг и возрос по сравнению с е</w:t>
      </w:r>
      <w:r w:rsidR="003A7060">
        <w:rPr>
          <w:rFonts w:ascii="Times New Roman" w:hAnsi="Times New Roman" w:cs="Times New Roman"/>
          <w:sz w:val="28"/>
          <w:szCs w:val="28"/>
        </w:rPr>
        <w:t>го</w:t>
      </w:r>
      <w:r>
        <w:rPr>
          <w:rFonts w:ascii="Times New Roman" w:hAnsi="Times New Roman" w:cs="Times New Roman"/>
          <w:sz w:val="28"/>
          <w:szCs w:val="28"/>
        </w:rPr>
        <w:t xml:space="preserve"> уровнем</w:t>
      </w:r>
      <w:r w:rsidR="00D96CE5">
        <w:rPr>
          <w:rFonts w:ascii="Times New Roman" w:hAnsi="Times New Roman" w:cs="Times New Roman"/>
          <w:sz w:val="28"/>
          <w:szCs w:val="28"/>
        </w:rPr>
        <w:t xml:space="preserve"> в 2013 г. на 383 кг, а к 2009 г. – на 928 кг.</w:t>
      </w:r>
    </w:p>
    <w:p w:rsidR="003A7060" w:rsidRDefault="00CA3B2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 г. было построено и введено в эксплуатацию 112 новых молочных ферм или в 1,3 раза больше, чем в среднем за предыдущее пятилетие, реконструировано и модернизировано – 94, соответственно меньше в 1,4 раза. Учитывая масштабы молочного производства</w:t>
      </w:r>
      <w:r w:rsidR="0067551D">
        <w:rPr>
          <w:rFonts w:ascii="Times New Roman" w:hAnsi="Times New Roman" w:cs="Times New Roman"/>
          <w:sz w:val="28"/>
          <w:szCs w:val="28"/>
        </w:rPr>
        <w:t>,</w:t>
      </w:r>
      <w:r>
        <w:rPr>
          <w:rFonts w:ascii="Times New Roman" w:hAnsi="Times New Roman" w:cs="Times New Roman"/>
          <w:sz w:val="28"/>
          <w:szCs w:val="28"/>
        </w:rPr>
        <w:t xml:space="preserve"> такие темпы его модернизации следует считать недостаточными, что связано</w:t>
      </w:r>
      <w:r w:rsidR="003A7060">
        <w:rPr>
          <w:rFonts w:ascii="Times New Roman" w:hAnsi="Times New Roman" w:cs="Times New Roman"/>
          <w:sz w:val="28"/>
          <w:szCs w:val="28"/>
        </w:rPr>
        <w:t xml:space="preserve"> главным образом</w:t>
      </w:r>
      <w:r>
        <w:rPr>
          <w:rFonts w:ascii="Times New Roman" w:hAnsi="Times New Roman" w:cs="Times New Roman"/>
          <w:sz w:val="28"/>
          <w:szCs w:val="28"/>
        </w:rPr>
        <w:t xml:space="preserve"> с дефицитом финансовых ресурсов у сельскохозяйственных товаропроизводителей, </w:t>
      </w:r>
      <w:r w:rsidR="003A7060">
        <w:rPr>
          <w:rFonts w:ascii="Times New Roman" w:hAnsi="Times New Roman" w:cs="Times New Roman"/>
          <w:sz w:val="28"/>
          <w:szCs w:val="28"/>
        </w:rPr>
        <w:t xml:space="preserve">низкой </w:t>
      </w:r>
      <w:r>
        <w:rPr>
          <w:rFonts w:ascii="Times New Roman" w:hAnsi="Times New Roman" w:cs="Times New Roman"/>
          <w:sz w:val="28"/>
          <w:szCs w:val="28"/>
        </w:rPr>
        <w:t>доходностью в целом скотоводства.</w:t>
      </w:r>
      <w:r w:rsidR="000930AB">
        <w:rPr>
          <w:rFonts w:ascii="Times New Roman" w:hAnsi="Times New Roman" w:cs="Times New Roman"/>
          <w:sz w:val="28"/>
          <w:szCs w:val="28"/>
        </w:rPr>
        <w:t xml:space="preserve"> </w:t>
      </w:r>
    </w:p>
    <w:p w:rsidR="000930AB" w:rsidRDefault="0047126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Коэффициент сезонности производства молока в сельскохозяйственных организациях в течение 2011-2014 гг. сохранялся на уровне 1,3. Однако он существенно дифференцирован по зонам страны. Так, в Северо-Западном федеральном округе, где выше интенсивность производства молока и доля в нём современных комплексов, коэффициент сезонности составил в 2014 г. 1,2,</w:t>
      </w:r>
      <w:r w:rsidR="00C1730F">
        <w:rPr>
          <w:rFonts w:ascii="Times New Roman" w:hAnsi="Times New Roman" w:cs="Times New Roman"/>
          <w:sz w:val="28"/>
          <w:szCs w:val="28"/>
        </w:rPr>
        <w:t xml:space="preserve"> а в Дальневосточном федеральном округе – 1,8.</w:t>
      </w:r>
    </w:p>
    <w:p w:rsidR="00C1730F" w:rsidRDefault="00C1730F"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федерального бюджета на субсидирование развития молочного скотоводства в 2014 г. было выделено 8,4 млрд руб. или на 34% меньше, чем в 2013 г., из бюджетов субъектов </w:t>
      </w:r>
      <w:r w:rsidR="0067551D">
        <w:rPr>
          <w:rFonts w:ascii="Times New Roman" w:hAnsi="Times New Roman" w:cs="Times New Roman"/>
          <w:sz w:val="28"/>
          <w:szCs w:val="28"/>
        </w:rPr>
        <w:t>Р</w:t>
      </w:r>
      <w:r>
        <w:rPr>
          <w:rFonts w:ascii="Times New Roman" w:hAnsi="Times New Roman" w:cs="Times New Roman"/>
          <w:sz w:val="28"/>
          <w:szCs w:val="28"/>
        </w:rPr>
        <w:t>оссийской Федерации – 8,1 млрд руб. или соответственно на 2,5% больше.</w:t>
      </w:r>
    </w:p>
    <w:p w:rsidR="00C1730F" w:rsidRDefault="00D704D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выделение субсидий из федерального бюджета осуществлялось при условии долевого софинансирования за счёт средств бюджетов субъектов </w:t>
      </w:r>
      <w:r w:rsidR="0067551D">
        <w:rPr>
          <w:rFonts w:ascii="Times New Roman" w:hAnsi="Times New Roman" w:cs="Times New Roman"/>
          <w:sz w:val="28"/>
          <w:szCs w:val="28"/>
        </w:rPr>
        <w:t>Р</w:t>
      </w:r>
      <w:r>
        <w:rPr>
          <w:rFonts w:ascii="Times New Roman" w:hAnsi="Times New Roman" w:cs="Times New Roman"/>
          <w:sz w:val="28"/>
          <w:szCs w:val="28"/>
        </w:rPr>
        <w:t>оссийской Федерации, а их выплаты сельскохозяйственным товаропроизводителям – при условии реализации молока не ниже первого сорта, недопущения снижения объёмов его производства, увеличения молочной продуктивности и получения не менее 76 телят в расчёте на 100 коров.</w:t>
      </w:r>
    </w:p>
    <w:p w:rsidR="00D704D6" w:rsidRDefault="00EC5695"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Введение перечисленных ограничений представляется излишним и не учитывает специфику ведения молочного скотоводства в различных зонах страны, условия функционирования конкретных хозяйств, в целом не способствует увеличению производства молока в стране.</w:t>
      </w:r>
    </w:p>
    <w:p w:rsidR="0067551D" w:rsidRDefault="0067551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оценкам «Союзмолоко», произошедше</w:t>
      </w:r>
      <w:r w:rsidR="003A7060">
        <w:rPr>
          <w:rFonts w:ascii="Times New Roman" w:hAnsi="Times New Roman" w:cs="Times New Roman"/>
          <w:sz w:val="28"/>
          <w:szCs w:val="28"/>
        </w:rPr>
        <w:t>е</w:t>
      </w:r>
      <w:r>
        <w:rPr>
          <w:rFonts w:ascii="Times New Roman" w:hAnsi="Times New Roman" w:cs="Times New Roman"/>
          <w:sz w:val="28"/>
          <w:szCs w:val="28"/>
        </w:rPr>
        <w:t xml:space="preserve"> снижени</w:t>
      </w:r>
      <w:r w:rsidR="003A7060">
        <w:rPr>
          <w:rFonts w:ascii="Times New Roman" w:hAnsi="Times New Roman" w:cs="Times New Roman"/>
          <w:sz w:val="28"/>
          <w:szCs w:val="28"/>
        </w:rPr>
        <w:t>е</w:t>
      </w:r>
      <w:r>
        <w:rPr>
          <w:rFonts w:ascii="Times New Roman" w:hAnsi="Times New Roman" w:cs="Times New Roman"/>
          <w:sz w:val="28"/>
          <w:szCs w:val="28"/>
        </w:rPr>
        <w:t xml:space="preserve"> курса рубля и значительн</w:t>
      </w:r>
      <w:r w:rsidR="003A7060">
        <w:rPr>
          <w:rFonts w:ascii="Times New Roman" w:hAnsi="Times New Roman" w:cs="Times New Roman"/>
          <w:sz w:val="28"/>
          <w:szCs w:val="28"/>
        </w:rPr>
        <w:t>ый</w:t>
      </w:r>
      <w:r>
        <w:rPr>
          <w:rFonts w:ascii="Times New Roman" w:hAnsi="Times New Roman" w:cs="Times New Roman"/>
          <w:sz w:val="28"/>
          <w:szCs w:val="28"/>
        </w:rPr>
        <w:t xml:space="preserve"> рост процентной ставки по кредитам банков </w:t>
      </w:r>
      <w:r w:rsidR="003A7060">
        <w:rPr>
          <w:rFonts w:ascii="Times New Roman" w:hAnsi="Times New Roman" w:cs="Times New Roman"/>
          <w:sz w:val="28"/>
          <w:szCs w:val="28"/>
        </w:rPr>
        <w:t>приведёт</w:t>
      </w:r>
      <w:r>
        <w:rPr>
          <w:rFonts w:ascii="Times New Roman" w:hAnsi="Times New Roman" w:cs="Times New Roman"/>
          <w:sz w:val="28"/>
          <w:szCs w:val="28"/>
        </w:rPr>
        <w:t xml:space="preserve"> к повышению цен на готовую молочную продукцию</w:t>
      </w:r>
      <w:r w:rsidR="00580360">
        <w:rPr>
          <w:rFonts w:ascii="Times New Roman" w:hAnsi="Times New Roman" w:cs="Times New Roman"/>
          <w:sz w:val="28"/>
          <w:szCs w:val="28"/>
        </w:rPr>
        <w:t xml:space="preserve"> и падени</w:t>
      </w:r>
      <w:r w:rsidR="003A7060">
        <w:rPr>
          <w:rFonts w:ascii="Times New Roman" w:hAnsi="Times New Roman" w:cs="Times New Roman"/>
          <w:sz w:val="28"/>
          <w:szCs w:val="28"/>
        </w:rPr>
        <w:t>ю</w:t>
      </w:r>
      <w:r w:rsidR="00580360">
        <w:rPr>
          <w:rFonts w:ascii="Times New Roman" w:hAnsi="Times New Roman" w:cs="Times New Roman"/>
          <w:sz w:val="28"/>
          <w:szCs w:val="28"/>
        </w:rPr>
        <w:t xml:space="preserve"> потребительского спроса. Таким образом, в молочной подотрасли складывается критическая ситуация, которая позволяет прогнозировать  усугубление </w:t>
      </w:r>
      <w:r w:rsidR="00D725A1">
        <w:rPr>
          <w:rFonts w:ascii="Times New Roman" w:hAnsi="Times New Roman" w:cs="Times New Roman"/>
          <w:sz w:val="28"/>
          <w:szCs w:val="28"/>
        </w:rPr>
        <w:t xml:space="preserve">отмечаемой тенденции снижения закупочных цен, особенно в период «большого молока». Это в свою очередь может </w:t>
      </w:r>
      <w:r w:rsidR="00A025DA">
        <w:rPr>
          <w:rFonts w:ascii="Times New Roman" w:hAnsi="Times New Roman" w:cs="Times New Roman"/>
          <w:sz w:val="28"/>
          <w:szCs w:val="28"/>
        </w:rPr>
        <w:t>вызвать</w:t>
      </w:r>
      <w:r w:rsidR="00D725A1">
        <w:rPr>
          <w:rFonts w:ascii="Times New Roman" w:hAnsi="Times New Roman" w:cs="Times New Roman"/>
          <w:sz w:val="28"/>
          <w:szCs w:val="28"/>
        </w:rPr>
        <w:t xml:space="preserve"> в 2015 г. сокращени</w:t>
      </w:r>
      <w:r w:rsidR="00A025DA">
        <w:rPr>
          <w:rFonts w:ascii="Times New Roman" w:hAnsi="Times New Roman" w:cs="Times New Roman"/>
          <w:sz w:val="28"/>
          <w:szCs w:val="28"/>
        </w:rPr>
        <w:t>е</w:t>
      </w:r>
      <w:r w:rsidR="00D725A1">
        <w:rPr>
          <w:rFonts w:ascii="Times New Roman" w:hAnsi="Times New Roman" w:cs="Times New Roman"/>
          <w:sz w:val="28"/>
          <w:szCs w:val="28"/>
        </w:rPr>
        <w:t xml:space="preserve"> поголовья коров, снижени</w:t>
      </w:r>
      <w:r w:rsidR="00A025DA">
        <w:rPr>
          <w:rFonts w:ascii="Times New Roman" w:hAnsi="Times New Roman" w:cs="Times New Roman"/>
          <w:sz w:val="28"/>
          <w:szCs w:val="28"/>
        </w:rPr>
        <w:t>е</w:t>
      </w:r>
      <w:r w:rsidR="00D725A1">
        <w:rPr>
          <w:rFonts w:ascii="Times New Roman" w:hAnsi="Times New Roman" w:cs="Times New Roman"/>
          <w:sz w:val="28"/>
          <w:szCs w:val="28"/>
        </w:rPr>
        <w:t xml:space="preserve"> объ</w:t>
      </w:r>
      <w:r w:rsidR="00A025DA">
        <w:rPr>
          <w:rFonts w:ascii="Times New Roman" w:hAnsi="Times New Roman" w:cs="Times New Roman"/>
          <w:sz w:val="28"/>
          <w:szCs w:val="28"/>
        </w:rPr>
        <w:t>ё</w:t>
      </w:r>
      <w:r w:rsidR="00D725A1">
        <w:rPr>
          <w:rFonts w:ascii="Times New Roman" w:hAnsi="Times New Roman" w:cs="Times New Roman"/>
          <w:sz w:val="28"/>
          <w:szCs w:val="28"/>
        </w:rPr>
        <w:t>мов производства молока (до 1 млн т), что не предусмотрено в прогнозе, который предполагает его рост (на 0,2 млн т).</w:t>
      </w:r>
    </w:p>
    <w:p w:rsidR="001D766C" w:rsidRDefault="001D766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Основное направление «</w:t>
      </w:r>
      <w:r w:rsidRPr="001F0BE2">
        <w:rPr>
          <w:rFonts w:ascii="Times New Roman" w:hAnsi="Times New Roman" w:cs="Times New Roman"/>
          <w:b/>
          <w:sz w:val="28"/>
          <w:szCs w:val="28"/>
        </w:rPr>
        <w:t>Развитие овцеводства и козоводства»</w:t>
      </w:r>
      <w:r>
        <w:rPr>
          <w:rFonts w:ascii="Times New Roman" w:hAnsi="Times New Roman" w:cs="Times New Roman"/>
          <w:sz w:val="28"/>
          <w:szCs w:val="28"/>
        </w:rPr>
        <w:t xml:space="preserve">  предусматривает осуществление мер, направленных на увеличение производства баранины и шерсти, сохранение традиционного уклада жизни и занятости сельского населения.</w:t>
      </w:r>
    </w:p>
    <w:p w:rsidR="001D766C" w:rsidRDefault="001D766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эти цели в 2014 г. было направлено в виде прямой поддержки</w:t>
      </w:r>
      <w:r w:rsidR="00262BA8">
        <w:rPr>
          <w:rFonts w:ascii="Times New Roman" w:hAnsi="Times New Roman" w:cs="Times New Roman"/>
          <w:sz w:val="28"/>
          <w:szCs w:val="28"/>
        </w:rPr>
        <w:t xml:space="preserve"> 620,2 млн руб.</w:t>
      </w:r>
      <w:r w:rsidR="00460FE2">
        <w:rPr>
          <w:rFonts w:ascii="Times New Roman" w:hAnsi="Times New Roman" w:cs="Times New Roman"/>
          <w:sz w:val="28"/>
          <w:szCs w:val="28"/>
        </w:rPr>
        <w:t>, что практически соответствовало её объёмам, предусмотренным Государственной программой</w:t>
      </w:r>
      <w:r w:rsidR="00823414">
        <w:rPr>
          <w:rFonts w:ascii="Times New Roman" w:hAnsi="Times New Roman" w:cs="Times New Roman"/>
          <w:sz w:val="28"/>
          <w:szCs w:val="28"/>
        </w:rPr>
        <w:t xml:space="preserve">, из средств субъектов Российской Федерации – 87,7 млн руб. или 82,2% к их </w:t>
      </w:r>
      <w:r w:rsidR="00745400">
        <w:rPr>
          <w:rFonts w:ascii="Times New Roman" w:hAnsi="Times New Roman" w:cs="Times New Roman"/>
          <w:sz w:val="28"/>
          <w:szCs w:val="28"/>
        </w:rPr>
        <w:t>о</w:t>
      </w:r>
      <w:r w:rsidR="00823414">
        <w:rPr>
          <w:rFonts w:ascii="Times New Roman" w:hAnsi="Times New Roman" w:cs="Times New Roman"/>
          <w:sz w:val="28"/>
          <w:szCs w:val="28"/>
        </w:rPr>
        <w:t>бязательствам, а всего 707,9 млн руб. или 97,4%.</w:t>
      </w:r>
    </w:p>
    <w:p w:rsidR="00745400" w:rsidRDefault="00745400"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Целевой показатель основного направления – численность маточного поголовья овец в сельскохозяйственных организациях, крестьянских (фермерских) хозяйствах, включая индивидуальных предпринимателей – выполнен на 102,7%</w:t>
      </w:r>
      <w:r w:rsidR="007F1CD3">
        <w:rPr>
          <w:rFonts w:ascii="Times New Roman" w:hAnsi="Times New Roman" w:cs="Times New Roman"/>
          <w:sz w:val="28"/>
          <w:szCs w:val="28"/>
        </w:rPr>
        <w:t>, однако она была ниже, чем в 2013 г. на 8,7%</w:t>
      </w:r>
      <w:r w:rsidR="00FF726B">
        <w:rPr>
          <w:rFonts w:ascii="Times New Roman" w:hAnsi="Times New Roman" w:cs="Times New Roman"/>
          <w:sz w:val="28"/>
          <w:szCs w:val="28"/>
        </w:rPr>
        <w:t>. Следует отметить, что уменьшение маточного поголовья овец и коз отмечалось и в 2013 г., что свидетельствует о недостаточности мер, предусмотренных в Государственной программе</w:t>
      </w:r>
      <w:r w:rsidR="001F0BE2">
        <w:rPr>
          <w:rFonts w:ascii="Times New Roman" w:hAnsi="Times New Roman" w:cs="Times New Roman"/>
          <w:sz w:val="28"/>
          <w:szCs w:val="28"/>
        </w:rPr>
        <w:t xml:space="preserve"> для развития овцеводства.</w:t>
      </w:r>
    </w:p>
    <w:p w:rsidR="001F0BE2" w:rsidRDefault="001F0BE2"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основного мероприятия </w:t>
      </w:r>
      <w:r w:rsidRPr="001F0BE2">
        <w:rPr>
          <w:rFonts w:ascii="Times New Roman" w:hAnsi="Times New Roman" w:cs="Times New Roman"/>
          <w:b/>
          <w:sz w:val="28"/>
          <w:szCs w:val="28"/>
        </w:rPr>
        <w:t>«Развитие северного оленеводства и табунного коневодства»</w:t>
      </w:r>
      <w:r>
        <w:rPr>
          <w:rFonts w:ascii="Times New Roman" w:hAnsi="Times New Roman" w:cs="Times New Roman"/>
          <w:sz w:val="28"/>
          <w:szCs w:val="28"/>
        </w:rPr>
        <w:t xml:space="preserve"> является сохранение традиционного уклада жизни и занятости населения Крайнего Севера. На 2014 г. объём финансирования на его реализацию за счёт средств федерального бюджета по сравнению с 2013 г. снизился на 43,7%, субъектов Российской Федерации – на 20,5%, а в целом – более чем на 500 млн руб. или на 23,8%. В то же время обязательства федерал</w:t>
      </w:r>
      <w:r w:rsidR="00A025DA">
        <w:rPr>
          <w:rFonts w:ascii="Times New Roman" w:hAnsi="Times New Roman" w:cs="Times New Roman"/>
          <w:sz w:val="28"/>
          <w:szCs w:val="28"/>
        </w:rPr>
        <w:t>ь</w:t>
      </w:r>
      <w:r>
        <w:rPr>
          <w:rFonts w:ascii="Times New Roman" w:hAnsi="Times New Roman" w:cs="Times New Roman"/>
          <w:sz w:val="28"/>
          <w:szCs w:val="28"/>
        </w:rPr>
        <w:t>ного бюджета</w:t>
      </w:r>
      <w:r w:rsidR="003641B1">
        <w:rPr>
          <w:rFonts w:ascii="Times New Roman" w:hAnsi="Times New Roman" w:cs="Times New Roman"/>
          <w:sz w:val="28"/>
          <w:szCs w:val="28"/>
        </w:rPr>
        <w:t xml:space="preserve"> были выполнены</w:t>
      </w:r>
      <w:r w:rsidR="00A025DA">
        <w:rPr>
          <w:rFonts w:ascii="Times New Roman" w:hAnsi="Times New Roman" w:cs="Times New Roman"/>
          <w:sz w:val="28"/>
          <w:szCs w:val="28"/>
        </w:rPr>
        <w:t xml:space="preserve"> полностью</w:t>
      </w:r>
      <w:r w:rsidR="003641B1">
        <w:rPr>
          <w:rFonts w:ascii="Times New Roman" w:hAnsi="Times New Roman" w:cs="Times New Roman"/>
          <w:sz w:val="28"/>
          <w:szCs w:val="28"/>
        </w:rPr>
        <w:t xml:space="preserve">, </w:t>
      </w:r>
      <w:r w:rsidR="00EB6CAA">
        <w:rPr>
          <w:rFonts w:ascii="Times New Roman" w:hAnsi="Times New Roman" w:cs="Times New Roman"/>
          <w:sz w:val="28"/>
          <w:szCs w:val="28"/>
        </w:rPr>
        <w:t xml:space="preserve">а </w:t>
      </w:r>
      <w:r w:rsidR="003641B1">
        <w:rPr>
          <w:rFonts w:ascii="Times New Roman" w:hAnsi="Times New Roman" w:cs="Times New Roman"/>
          <w:sz w:val="28"/>
          <w:szCs w:val="28"/>
        </w:rPr>
        <w:t>регион</w:t>
      </w:r>
      <w:r w:rsidR="00EB6CAA">
        <w:rPr>
          <w:rFonts w:ascii="Times New Roman" w:hAnsi="Times New Roman" w:cs="Times New Roman"/>
          <w:sz w:val="28"/>
          <w:szCs w:val="28"/>
        </w:rPr>
        <w:t>ов</w:t>
      </w:r>
      <w:r w:rsidR="003641B1">
        <w:rPr>
          <w:rFonts w:ascii="Times New Roman" w:hAnsi="Times New Roman" w:cs="Times New Roman"/>
          <w:sz w:val="28"/>
          <w:szCs w:val="28"/>
        </w:rPr>
        <w:t xml:space="preserve"> – на 95,4%.</w:t>
      </w:r>
    </w:p>
    <w:p w:rsidR="003641B1" w:rsidRDefault="003641B1"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Снижение финансирования основного мероприятия вызывает риски для улучшения социально-экономических условий жизни малочисленных народов Крайнего Севера.</w:t>
      </w:r>
    </w:p>
    <w:p w:rsidR="00BE6B5F" w:rsidRDefault="00BE6B5F"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реализацию основного мероприятия </w:t>
      </w:r>
      <w:r w:rsidRPr="004F1193">
        <w:rPr>
          <w:rFonts w:ascii="Times New Roman" w:hAnsi="Times New Roman" w:cs="Times New Roman"/>
          <w:b/>
          <w:sz w:val="28"/>
          <w:szCs w:val="28"/>
        </w:rPr>
        <w:t>«Предупреждение распространения и ликвидация африканской чумы свиней на территории</w:t>
      </w:r>
      <w:r w:rsidR="00495273" w:rsidRPr="004F1193">
        <w:rPr>
          <w:rFonts w:ascii="Times New Roman" w:hAnsi="Times New Roman" w:cs="Times New Roman"/>
          <w:b/>
          <w:sz w:val="28"/>
          <w:szCs w:val="28"/>
        </w:rPr>
        <w:t xml:space="preserve"> Российской Федерации</w:t>
      </w:r>
      <w:r w:rsidR="004F1193">
        <w:rPr>
          <w:rFonts w:ascii="Times New Roman" w:hAnsi="Times New Roman" w:cs="Times New Roman"/>
          <w:b/>
          <w:sz w:val="28"/>
          <w:szCs w:val="28"/>
        </w:rPr>
        <w:t xml:space="preserve">» </w:t>
      </w:r>
      <w:r w:rsidR="002809E5" w:rsidRPr="002809E5">
        <w:rPr>
          <w:rFonts w:ascii="Times New Roman" w:hAnsi="Times New Roman" w:cs="Times New Roman"/>
          <w:sz w:val="28"/>
          <w:szCs w:val="28"/>
        </w:rPr>
        <w:t xml:space="preserve">в 2014 г. </w:t>
      </w:r>
      <w:proofErr w:type="spellStart"/>
      <w:r w:rsidR="002809E5" w:rsidRPr="002809E5">
        <w:rPr>
          <w:rFonts w:ascii="Times New Roman" w:hAnsi="Times New Roman" w:cs="Times New Roman"/>
          <w:sz w:val="28"/>
          <w:szCs w:val="28"/>
        </w:rPr>
        <w:t>Россельхознадзору</w:t>
      </w:r>
      <w:proofErr w:type="spellEnd"/>
      <w:r w:rsidR="002809E5" w:rsidRPr="002809E5">
        <w:rPr>
          <w:rFonts w:ascii="Times New Roman" w:hAnsi="Times New Roman" w:cs="Times New Roman"/>
          <w:sz w:val="28"/>
          <w:szCs w:val="28"/>
        </w:rPr>
        <w:t xml:space="preserve"> было выделено 896,636 млн руб., фактически</w:t>
      </w:r>
      <w:r w:rsidR="002809E5">
        <w:rPr>
          <w:rFonts w:ascii="Times New Roman" w:hAnsi="Times New Roman" w:cs="Times New Roman"/>
          <w:sz w:val="28"/>
          <w:szCs w:val="28"/>
        </w:rPr>
        <w:t xml:space="preserve"> кассовое исполнение составило 576,67 млн руб. или 64,3% от предусмотренных средств федерального бюджета.</w:t>
      </w:r>
    </w:p>
    <w:p w:rsidR="002809E5" w:rsidRPr="00BE32DC" w:rsidRDefault="002809E5" w:rsidP="00CF2BC0">
      <w:pPr>
        <w:spacing w:after="0" w:line="240" w:lineRule="auto"/>
        <w:ind w:firstLine="567"/>
        <w:jc w:val="both"/>
        <w:rPr>
          <w:rFonts w:ascii="Times New Roman" w:hAnsi="Times New Roman" w:cs="Times New Roman"/>
          <w:sz w:val="28"/>
          <w:szCs w:val="28"/>
        </w:rPr>
      </w:pPr>
      <w:proofErr w:type="spellStart"/>
      <w:r w:rsidRPr="00BE32DC">
        <w:rPr>
          <w:rFonts w:ascii="Times New Roman" w:hAnsi="Times New Roman" w:cs="Times New Roman"/>
          <w:sz w:val="28"/>
          <w:szCs w:val="28"/>
        </w:rPr>
        <w:t>Неосвоение</w:t>
      </w:r>
      <w:proofErr w:type="spellEnd"/>
      <w:r w:rsidRPr="00BE32DC">
        <w:rPr>
          <w:rFonts w:ascii="Times New Roman" w:hAnsi="Times New Roman" w:cs="Times New Roman"/>
          <w:sz w:val="28"/>
          <w:szCs w:val="28"/>
        </w:rPr>
        <w:t xml:space="preserve"> средств в размере почти 320 млн руб. было связано, по данным </w:t>
      </w:r>
      <w:proofErr w:type="spellStart"/>
      <w:r w:rsidRPr="00BE32DC">
        <w:rPr>
          <w:rFonts w:ascii="Times New Roman" w:hAnsi="Times New Roman" w:cs="Times New Roman"/>
          <w:sz w:val="28"/>
          <w:szCs w:val="28"/>
        </w:rPr>
        <w:t>Россельхознадзора</w:t>
      </w:r>
      <w:proofErr w:type="spellEnd"/>
      <w:r w:rsidRPr="00BE32DC">
        <w:rPr>
          <w:rFonts w:ascii="Times New Roman" w:hAnsi="Times New Roman" w:cs="Times New Roman"/>
          <w:sz w:val="28"/>
          <w:szCs w:val="28"/>
        </w:rPr>
        <w:t xml:space="preserve">, с </w:t>
      </w:r>
      <w:proofErr w:type="spellStart"/>
      <w:r w:rsidR="00BE32DC" w:rsidRPr="00BE32DC">
        <w:rPr>
          <w:rFonts w:ascii="Times New Roman" w:hAnsi="Times New Roman" w:cs="Times New Roman"/>
          <w:sz w:val="28"/>
          <w:szCs w:val="28"/>
        </w:rPr>
        <w:t>неосвоением</w:t>
      </w:r>
      <w:proofErr w:type="spellEnd"/>
      <w:r w:rsidRPr="00BE32DC">
        <w:rPr>
          <w:rFonts w:ascii="Times New Roman" w:hAnsi="Times New Roman" w:cs="Times New Roman"/>
          <w:sz w:val="28"/>
          <w:szCs w:val="28"/>
        </w:rPr>
        <w:t xml:space="preserve"> инвестиций в капитальное строительство по вине подрядчиков.</w:t>
      </w:r>
    </w:p>
    <w:p w:rsidR="002809E5" w:rsidRDefault="002809E5" w:rsidP="00CF2BC0">
      <w:pPr>
        <w:spacing w:after="0" w:line="240" w:lineRule="auto"/>
        <w:ind w:firstLine="567"/>
        <w:jc w:val="both"/>
        <w:rPr>
          <w:rFonts w:ascii="Times New Roman" w:hAnsi="Times New Roman" w:cs="Times New Roman"/>
          <w:sz w:val="28"/>
          <w:szCs w:val="28"/>
        </w:rPr>
      </w:pPr>
      <w:r w:rsidRPr="00BE32DC">
        <w:rPr>
          <w:rFonts w:ascii="Times New Roman" w:hAnsi="Times New Roman" w:cs="Times New Roman"/>
          <w:sz w:val="28"/>
          <w:szCs w:val="28"/>
        </w:rPr>
        <w:t xml:space="preserve">Целевой показатель основного направления </w:t>
      </w:r>
      <w:r w:rsidR="00A025DA">
        <w:rPr>
          <w:rFonts w:ascii="Times New Roman" w:hAnsi="Times New Roman" w:cs="Times New Roman"/>
          <w:sz w:val="28"/>
          <w:szCs w:val="28"/>
        </w:rPr>
        <w:t>в части</w:t>
      </w:r>
      <w:r w:rsidRPr="00BE32DC">
        <w:rPr>
          <w:rFonts w:ascii="Times New Roman" w:hAnsi="Times New Roman" w:cs="Times New Roman"/>
          <w:sz w:val="28"/>
          <w:szCs w:val="28"/>
        </w:rPr>
        <w:t xml:space="preserve"> охват</w:t>
      </w:r>
      <w:r w:rsidR="00A025DA">
        <w:rPr>
          <w:rFonts w:ascii="Times New Roman" w:hAnsi="Times New Roman" w:cs="Times New Roman"/>
          <w:sz w:val="28"/>
          <w:szCs w:val="28"/>
        </w:rPr>
        <w:t>а</w:t>
      </w:r>
      <w:r w:rsidRPr="00BE32DC">
        <w:rPr>
          <w:rFonts w:ascii="Times New Roman" w:hAnsi="Times New Roman" w:cs="Times New Roman"/>
          <w:sz w:val="28"/>
          <w:szCs w:val="28"/>
        </w:rPr>
        <w:t xml:space="preserve"> исследованиями по африканской чуме свиней поголовья восприимчивых животных (количество проведённых исследований от поголовья свиней) при его задании согласно Государственной программы – 0,44%, фактически составил 0,7%. </w:t>
      </w:r>
      <w:r w:rsidR="00BE32DC" w:rsidRPr="00BE32DC">
        <w:rPr>
          <w:rFonts w:ascii="Times New Roman" w:hAnsi="Times New Roman" w:cs="Times New Roman"/>
          <w:sz w:val="28"/>
          <w:szCs w:val="28"/>
        </w:rPr>
        <w:t>П</w:t>
      </w:r>
      <w:r w:rsidR="005F4E4F" w:rsidRPr="00BE32DC">
        <w:rPr>
          <w:rFonts w:ascii="Times New Roman" w:hAnsi="Times New Roman" w:cs="Times New Roman"/>
          <w:sz w:val="28"/>
          <w:szCs w:val="28"/>
        </w:rPr>
        <w:t xml:space="preserve">оказатель </w:t>
      </w:r>
      <w:proofErr w:type="spellStart"/>
      <w:r w:rsidR="005F4E4F" w:rsidRPr="00BE32DC">
        <w:rPr>
          <w:rFonts w:ascii="Times New Roman" w:hAnsi="Times New Roman" w:cs="Times New Roman"/>
          <w:sz w:val="28"/>
          <w:szCs w:val="28"/>
        </w:rPr>
        <w:t>выявляемости</w:t>
      </w:r>
      <w:proofErr w:type="spellEnd"/>
      <w:r w:rsidR="005F4E4F" w:rsidRPr="00BE32DC">
        <w:rPr>
          <w:rFonts w:ascii="Times New Roman" w:hAnsi="Times New Roman" w:cs="Times New Roman"/>
          <w:sz w:val="28"/>
          <w:szCs w:val="28"/>
        </w:rPr>
        <w:t xml:space="preserve"> возбудителя африканской чумы свиней на территории страны </w:t>
      </w:r>
      <w:r w:rsidR="00A025DA">
        <w:rPr>
          <w:rFonts w:ascii="Times New Roman" w:hAnsi="Times New Roman" w:cs="Times New Roman"/>
          <w:sz w:val="28"/>
          <w:szCs w:val="28"/>
        </w:rPr>
        <w:t>при прогнозе</w:t>
      </w:r>
      <w:r w:rsidR="005F4E4F" w:rsidRPr="00BE32DC">
        <w:rPr>
          <w:rFonts w:ascii="Times New Roman" w:hAnsi="Times New Roman" w:cs="Times New Roman"/>
          <w:sz w:val="28"/>
          <w:szCs w:val="28"/>
        </w:rPr>
        <w:t xml:space="preserve"> 3,3% (Государственная программа) фактическ</w:t>
      </w:r>
      <w:r w:rsidR="00A025DA">
        <w:rPr>
          <w:rFonts w:ascii="Times New Roman" w:hAnsi="Times New Roman" w:cs="Times New Roman"/>
          <w:sz w:val="28"/>
          <w:szCs w:val="28"/>
        </w:rPr>
        <w:t>и</w:t>
      </w:r>
      <w:r w:rsidR="005F4E4F" w:rsidRPr="00BE32DC">
        <w:rPr>
          <w:rFonts w:ascii="Times New Roman" w:hAnsi="Times New Roman" w:cs="Times New Roman"/>
          <w:sz w:val="28"/>
          <w:szCs w:val="28"/>
        </w:rPr>
        <w:t xml:space="preserve"> </w:t>
      </w:r>
      <w:r w:rsidR="00A025DA">
        <w:rPr>
          <w:rFonts w:ascii="Times New Roman" w:hAnsi="Times New Roman" w:cs="Times New Roman"/>
          <w:sz w:val="28"/>
          <w:szCs w:val="28"/>
        </w:rPr>
        <w:t>равнялся</w:t>
      </w:r>
      <w:r w:rsidR="005F4E4F" w:rsidRPr="00BE32DC">
        <w:rPr>
          <w:rFonts w:ascii="Times New Roman" w:hAnsi="Times New Roman" w:cs="Times New Roman"/>
          <w:sz w:val="28"/>
          <w:szCs w:val="28"/>
        </w:rPr>
        <w:t xml:space="preserve"> 0,2%.</w:t>
      </w:r>
    </w:p>
    <w:p w:rsidR="005F4E4F" w:rsidRDefault="005F4E4F"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мер, предусмотренных основным мероприятием </w:t>
      </w:r>
      <w:r w:rsidRPr="005F4E4F">
        <w:rPr>
          <w:rFonts w:ascii="Times New Roman" w:hAnsi="Times New Roman" w:cs="Times New Roman"/>
          <w:b/>
          <w:sz w:val="28"/>
          <w:szCs w:val="28"/>
        </w:rPr>
        <w:t>«Обеспечение проведения противоэпизоотических мероприятий в субъектах Российской Федерации»</w:t>
      </w:r>
      <w:r>
        <w:rPr>
          <w:rFonts w:ascii="Times New Roman" w:hAnsi="Times New Roman" w:cs="Times New Roman"/>
          <w:sz w:val="28"/>
          <w:szCs w:val="28"/>
        </w:rPr>
        <w:t xml:space="preserve"> из федерального бюджета на 2014 г. было направлено 1585,35 млн руб., в том числе на мероприятия в области ветеринарии – 1484,83 млн руб.</w:t>
      </w:r>
    </w:p>
    <w:p w:rsidR="001D7F6A" w:rsidRDefault="001C3908"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Было проведено 60 открытых аукционов (конкурсов), по результатам которых заключено 203 государственных контракта</w:t>
      </w:r>
      <w:r w:rsidR="001D7F6A">
        <w:rPr>
          <w:rFonts w:ascii="Times New Roman" w:hAnsi="Times New Roman" w:cs="Times New Roman"/>
          <w:sz w:val="28"/>
          <w:szCs w:val="28"/>
        </w:rPr>
        <w:t xml:space="preserve"> на всю выделенную сумму. Вместе с тем, её размер позволил обеспечить закупку лекарственных средств и препаратов для ветеринарного применения против особо опасных и карантинных болезней в среднем лишь на 65% от сумм, заявленных ветеринарными службами субъектов Российской Федерации. Особое опасение вызывает тот факт, что на 2015 г. предусмотрено дальнейшее сокращение расходов федерального бюджета для поддержки противоэпизоотических мероприятий на 8,9%.</w:t>
      </w:r>
    </w:p>
    <w:p w:rsidR="001D7F6A" w:rsidRDefault="001D7F6A"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Основное мероприятие </w:t>
      </w:r>
      <w:r w:rsidRPr="001D7F6A">
        <w:rPr>
          <w:rFonts w:ascii="Times New Roman" w:hAnsi="Times New Roman" w:cs="Times New Roman"/>
          <w:b/>
          <w:sz w:val="28"/>
          <w:szCs w:val="28"/>
        </w:rPr>
        <w:t>«Поддержка экономически значимых программ субъектов Российской Федерации»</w:t>
      </w:r>
      <w:r>
        <w:rPr>
          <w:rFonts w:ascii="Times New Roman" w:hAnsi="Times New Roman" w:cs="Times New Roman"/>
          <w:sz w:val="28"/>
          <w:szCs w:val="28"/>
        </w:rPr>
        <w:t xml:space="preserve"> нацелено на создание экономических и технологических условий для устойчивого развития животноводства.</w:t>
      </w:r>
    </w:p>
    <w:p w:rsidR="001D7F6A" w:rsidRDefault="001D7F6A"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2014 г. реализовалось 10 экономически значимых программ субъектов Российской Федерации, направленных на осуществление мероприятий по предупреждению распространения и ликвидации африканской чумы свиней на территории страны. На эти цели было выделено из федерального бюджета </w:t>
      </w:r>
      <w:r w:rsidR="00754FA9">
        <w:rPr>
          <w:rFonts w:ascii="Times New Roman" w:hAnsi="Times New Roman" w:cs="Times New Roman"/>
          <w:sz w:val="28"/>
          <w:szCs w:val="28"/>
        </w:rPr>
        <w:t>297,5</w:t>
      </w:r>
      <w:r>
        <w:rPr>
          <w:rFonts w:ascii="Times New Roman" w:hAnsi="Times New Roman" w:cs="Times New Roman"/>
          <w:sz w:val="28"/>
          <w:szCs w:val="28"/>
        </w:rPr>
        <w:t xml:space="preserve"> млн руб. или немногим меньше, чем в 2013 г. (на 2,5 млн руб.) и </w:t>
      </w:r>
      <w:r w:rsidR="00754FA9">
        <w:rPr>
          <w:rFonts w:ascii="Times New Roman" w:hAnsi="Times New Roman" w:cs="Times New Roman"/>
          <w:sz w:val="28"/>
          <w:szCs w:val="28"/>
        </w:rPr>
        <w:t xml:space="preserve">из </w:t>
      </w:r>
      <w:r>
        <w:rPr>
          <w:rFonts w:ascii="Times New Roman" w:hAnsi="Times New Roman" w:cs="Times New Roman"/>
          <w:sz w:val="28"/>
          <w:szCs w:val="28"/>
        </w:rPr>
        <w:t>региональных бюджетов</w:t>
      </w:r>
      <w:r w:rsidR="00754FA9">
        <w:rPr>
          <w:rFonts w:ascii="Times New Roman" w:hAnsi="Times New Roman" w:cs="Times New Roman"/>
          <w:sz w:val="28"/>
          <w:szCs w:val="28"/>
        </w:rPr>
        <w:t xml:space="preserve"> – 222,11 млн руб. (меньше на 103,53 млн руб.), а всего 519,61 млн руб. (меньше на 106,03 млн руб.).</w:t>
      </w:r>
    </w:p>
    <w:p w:rsidR="0076176F" w:rsidRDefault="00754FA9" w:rsidP="00CF2BC0">
      <w:pPr>
        <w:spacing w:after="0" w:line="240" w:lineRule="auto"/>
        <w:ind w:firstLine="567"/>
        <w:jc w:val="both"/>
        <w:rPr>
          <w:rFonts w:ascii="Times New Roman" w:hAnsi="Times New Roman"/>
          <w:bCs/>
          <w:sz w:val="28"/>
          <w:szCs w:val="28"/>
        </w:rPr>
      </w:pPr>
      <w:r>
        <w:rPr>
          <w:rFonts w:ascii="Times New Roman" w:hAnsi="Times New Roman" w:cs="Times New Roman"/>
          <w:sz w:val="28"/>
          <w:szCs w:val="28"/>
        </w:rPr>
        <w:t>В целях</w:t>
      </w:r>
      <w:r w:rsidR="0076176F">
        <w:rPr>
          <w:rFonts w:ascii="Times New Roman" w:hAnsi="Times New Roman" w:cs="Times New Roman"/>
          <w:sz w:val="28"/>
          <w:szCs w:val="28"/>
        </w:rPr>
        <w:t xml:space="preserve"> осуществления основного мероприятия </w:t>
      </w:r>
      <w:r w:rsidR="0076176F" w:rsidRPr="0076176F">
        <w:rPr>
          <w:rFonts w:ascii="Times New Roman" w:hAnsi="Times New Roman" w:cs="Times New Roman"/>
          <w:b/>
          <w:sz w:val="28"/>
          <w:szCs w:val="28"/>
        </w:rPr>
        <w:t xml:space="preserve">«Государственная поддержка кредитования подотрасли животноводства, переработки её продукции, </w:t>
      </w:r>
      <w:r w:rsidR="0076176F" w:rsidRPr="0076176F">
        <w:rPr>
          <w:rFonts w:ascii="Times New Roman" w:hAnsi="Times New Roman" w:cs="Times New Roman"/>
          <w:b/>
          <w:bCs/>
          <w:iCs/>
          <w:sz w:val="28"/>
          <w:szCs w:val="28"/>
        </w:rPr>
        <w:t>развития инфраструктуры и логистического обеспечения</w:t>
      </w:r>
      <w:r w:rsidR="0076176F" w:rsidRPr="0076176F">
        <w:rPr>
          <w:rFonts w:ascii="Times New Roman" w:hAnsi="Times New Roman" w:cs="Times New Roman"/>
          <w:b/>
          <w:bCs/>
          <w:iCs/>
          <w:sz w:val="28"/>
          <w:szCs w:val="28"/>
        </w:rPr>
        <w:br/>
        <w:t>рынков продукции животноводства»</w:t>
      </w:r>
      <w:r w:rsidR="0076176F">
        <w:rPr>
          <w:rFonts w:ascii="Times New Roman" w:hAnsi="Times New Roman" w:cs="Times New Roman"/>
          <w:b/>
          <w:bCs/>
          <w:iCs/>
          <w:sz w:val="28"/>
          <w:szCs w:val="28"/>
        </w:rPr>
        <w:t xml:space="preserve"> </w:t>
      </w:r>
      <w:r w:rsidR="0076176F">
        <w:rPr>
          <w:rFonts w:ascii="Times New Roman" w:hAnsi="Times New Roman" w:cs="Times New Roman"/>
          <w:bCs/>
          <w:iCs/>
          <w:sz w:val="28"/>
          <w:szCs w:val="28"/>
        </w:rPr>
        <w:t>Правительством Российской Федерации были внесены изменения в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w:t>
      </w:r>
      <w:r w:rsidR="0051145B">
        <w:rPr>
          <w:rFonts w:ascii="Times New Roman" w:hAnsi="Times New Roman" w:cs="Times New Roman"/>
          <w:bCs/>
          <w:iCs/>
          <w:sz w:val="28"/>
          <w:szCs w:val="28"/>
        </w:rPr>
        <w:t xml:space="preserve">, </w:t>
      </w:r>
      <w:r w:rsidR="0051145B" w:rsidRPr="00582799">
        <w:rPr>
          <w:rFonts w:ascii="Times New Roman" w:hAnsi="Times New Roman"/>
          <w:bCs/>
          <w:sz w:val="28"/>
          <w:szCs w:val="28"/>
        </w:rPr>
        <w:t>полученным в российских кредитных организациях, и займам, полученным в сельскохозяйственных кредитных потребительских кооперативах</w:t>
      </w:r>
      <w:r w:rsidR="0051145B">
        <w:rPr>
          <w:rFonts w:ascii="Times New Roman" w:hAnsi="Times New Roman"/>
          <w:bCs/>
          <w:sz w:val="28"/>
          <w:szCs w:val="28"/>
        </w:rPr>
        <w:t xml:space="preserve"> (постановление Правительства Российской Федерации от 2.04.2014</w:t>
      </w:r>
      <w:r w:rsidR="005535AE">
        <w:rPr>
          <w:rFonts w:ascii="Times New Roman" w:hAnsi="Times New Roman"/>
          <w:bCs/>
          <w:sz w:val="28"/>
          <w:szCs w:val="28"/>
        </w:rPr>
        <w:t xml:space="preserve"> г.</w:t>
      </w:r>
      <w:r w:rsidR="0051145B">
        <w:rPr>
          <w:rFonts w:ascii="Times New Roman" w:hAnsi="Times New Roman"/>
          <w:bCs/>
          <w:sz w:val="28"/>
          <w:szCs w:val="28"/>
        </w:rPr>
        <w:t xml:space="preserve"> № 256).</w:t>
      </w:r>
    </w:p>
    <w:p w:rsidR="00B12F1C" w:rsidRDefault="00B12F1C" w:rsidP="00CF2BC0">
      <w:pPr>
        <w:spacing w:after="0" w:line="240" w:lineRule="auto"/>
        <w:ind w:firstLine="567"/>
        <w:jc w:val="both"/>
        <w:rPr>
          <w:rFonts w:ascii="Times New Roman" w:hAnsi="Times New Roman"/>
          <w:bCs/>
          <w:sz w:val="28"/>
          <w:szCs w:val="28"/>
        </w:rPr>
      </w:pPr>
      <w:r>
        <w:rPr>
          <w:rFonts w:ascii="Times New Roman" w:hAnsi="Times New Roman"/>
          <w:bCs/>
          <w:sz w:val="28"/>
          <w:szCs w:val="28"/>
        </w:rPr>
        <w:t>Согласно этим изменениям субсидии предоставлялись:</w:t>
      </w:r>
    </w:p>
    <w:p w:rsidR="00B12F1C" w:rsidRPr="00DC6A40" w:rsidRDefault="00B12F1C" w:rsidP="00CF2BC0">
      <w:pPr>
        <w:pStyle w:val="ConsPlusNormal"/>
        <w:ind w:firstLine="567"/>
        <w:jc w:val="both"/>
        <w:rPr>
          <w:rFonts w:ascii="Times New Roman" w:hAnsi="Times New Roman" w:cs="Times New Roman"/>
          <w:sz w:val="28"/>
          <w:szCs w:val="28"/>
        </w:rPr>
      </w:pPr>
      <w:r w:rsidRPr="00DC6A40">
        <w:rPr>
          <w:rFonts w:ascii="Times New Roman" w:hAnsi="Times New Roman" w:cs="Times New Roman"/>
          <w:sz w:val="28"/>
          <w:szCs w:val="28"/>
        </w:rPr>
        <w:t xml:space="preserve">по краткосрочным и инвестиционным кредитам (займам) в размере </w:t>
      </w:r>
      <w:r>
        <w:rPr>
          <w:rFonts w:ascii="Times New Roman" w:hAnsi="Times New Roman" w:cs="Times New Roman"/>
          <w:sz w:val="28"/>
          <w:szCs w:val="28"/>
        </w:rPr>
        <w:t>2/3</w:t>
      </w:r>
      <w:r w:rsidRPr="00DC6A40">
        <w:rPr>
          <w:rFonts w:ascii="Times New Roman" w:hAnsi="Times New Roman" w:cs="Times New Roman"/>
          <w:sz w:val="28"/>
          <w:szCs w:val="28"/>
        </w:rPr>
        <w:t xml:space="preserve"> ставки рефинансирования Ц</w:t>
      </w:r>
      <w:r>
        <w:rPr>
          <w:rFonts w:ascii="Times New Roman" w:hAnsi="Times New Roman" w:cs="Times New Roman"/>
          <w:sz w:val="28"/>
          <w:szCs w:val="28"/>
        </w:rPr>
        <w:t>ентрального Банка Российской Федерации</w:t>
      </w:r>
      <w:r w:rsidRPr="00DC6A40">
        <w:rPr>
          <w:rFonts w:ascii="Times New Roman" w:hAnsi="Times New Roman" w:cs="Times New Roman"/>
          <w:sz w:val="28"/>
          <w:szCs w:val="28"/>
        </w:rPr>
        <w:t>;</w:t>
      </w:r>
    </w:p>
    <w:p w:rsidR="00B12F1C" w:rsidRDefault="00B12F1C" w:rsidP="00CF2BC0">
      <w:pPr>
        <w:pStyle w:val="ConsPlusNormal"/>
        <w:ind w:firstLine="567"/>
        <w:jc w:val="both"/>
        <w:rPr>
          <w:rFonts w:ascii="Times New Roman" w:hAnsi="Times New Roman" w:cs="Times New Roman"/>
          <w:sz w:val="28"/>
          <w:szCs w:val="28"/>
        </w:rPr>
      </w:pPr>
      <w:r w:rsidRPr="00DC6A40">
        <w:rPr>
          <w:rFonts w:ascii="Times New Roman" w:hAnsi="Times New Roman" w:cs="Times New Roman"/>
          <w:sz w:val="28"/>
          <w:szCs w:val="28"/>
        </w:rPr>
        <w:t>по краткосрочным</w:t>
      </w:r>
      <w:r>
        <w:rPr>
          <w:rFonts w:ascii="Times New Roman" w:hAnsi="Times New Roman" w:cs="Times New Roman"/>
          <w:sz w:val="28"/>
          <w:szCs w:val="28"/>
        </w:rPr>
        <w:t xml:space="preserve"> и инвестиционным</w:t>
      </w:r>
      <w:r w:rsidRPr="00DC6A40">
        <w:rPr>
          <w:rFonts w:ascii="Times New Roman" w:hAnsi="Times New Roman" w:cs="Times New Roman"/>
          <w:sz w:val="28"/>
          <w:szCs w:val="28"/>
        </w:rPr>
        <w:t xml:space="preserve"> кредитам (займам), полученным сельскохозяйственными товаропроизводителями, занимающимися производством мяса крупно</w:t>
      </w:r>
      <w:r>
        <w:rPr>
          <w:rFonts w:ascii="Times New Roman" w:hAnsi="Times New Roman" w:cs="Times New Roman"/>
          <w:sz w:val="28"/>
          <w:szCs w:val="28"/>
        </w:rPr>
        <w:t>го рогатого скота – 100%</w:t>
      </w:r>
      <w:r w:rsidRPr="00DC6A40">
        <w:rPr>
          <w:rFonts w:ascii="Times New Roman" w:hAnsi="Times New Roman" w:cs="Times New Roman"/>
          <w:sz w:val="28"/>
          <w:szCs w:val="28"/>
        </w:rPr>
        <w:t xml:space="preserve"> ставки рефинансирования Ц</w:t>
      </w:r>
      <w:r>
        <w:rPr>
          <w:rFonts w:ascii="Times New Roman" w:hAnsi="Times New Roman" w:cs="Times New Roman"/>
          <w:sz w:val="28"/>
          <w:szCs w:val="28"/>
        </w:rPr>
        <w:t>ентрального Банка Российской Федерации;</w:t>
      </w:r>
    </w:p>
    <w:p w:rsidR="00B12F1C" w:rsidRDefault="00B12F1C" w:rsidP="00CF2BC0">
      <w:pPr>
        <w:spacing w:after="0" w:line="240" w:lineRule="auto"/>
        <w:ind w:firstLine="567"/>
        <w:jc w:val="both"/>
        <w:rPr>
          <w:rFonts w:ascii="Times New Roman" w:hAnsi="Times New Roman" w:cs="Times New Roman"/>
          <w:sz w:val="28"/>
          <w:szCs w:val="28"/>
        </w:rPr>
      </w:pPr>
      <w:r w:rsidRPr="00DC6A40">
        <w:rPr>
          <w:rFonts w:ascii="Times New Roman" w:hAnsi="Times New Roman" w:cs="Times New Roman"/>
          <w:sz w:val="28"/>
          <w:szCs w:val="28"/>
        </w:rPr>
        <w:t>по краткосрочным</w:t>
      </w:r>
      <w:r>
        <w:rPr>
          <w:rFonts w:ascii="Times New Roman" w:hAnsi="Times New Roman" w:cs="Times New Roman"/>
          <w:sz w:val="28"/>
          <w:szCs w:val="28"/>
        </w:rPr>
        <w:t xml:space="preserve"> </w:t>
      </w:r>
      <w:r w:rsidRPr="00DC6A40">
        <w:rPr>
          <w:rFonts w:ascii="Times New Roman" w:hAnsi="Times New Roman" w:cs="Times New Roman"/>
          <w:sz w:val="28"/>
          <w:szCs w:val="28"/>
        </w:rPr>
        <w:t xml:space="preserve">кредитам (займам), полученным сельскохозяйственными товаропроизводителями, занимающимися производством </w:t>
      </w:r>
      <w:r>
        <w:rPr>
          <w:rFonts w:ascii="Times New Roman" w:hAnsi="Times New Roman" w:cs="Times New Roman"/>
          <w:sz w:val="28"/>
          <w:szCs w:val="28"/>
        </w:rPr>
        <w:t xml:space="preserve">молока, - в размере 80% ставки рефинансирования </w:t>
      </w:r>
      <w:r w:rsidRPr="00DC6A40">
        <w:rPr>
          <w:rFonts w:ascii="Times New Roman" w:hAnsi="Times New Roman" w:cs="Times New Roman"/>
          <w:sz w:val="28"/>
          <w:szCs w:val="28"/>
        </w:rPr>
        <w:t>Ц</w:t>
      </w:r>
      <w:r>
        <w:rPr>
          <w:rFonts w:ascii="Times New Roman" w:hAnsi="Times New Roman" w:cs="Times New Roman"/>
          <w:sz w:val="28"/>
          <w:szCs w:val="28"/>
        </w:rPr>
        <w:t>ентрального Банка Российской Федерации и по инвестиционным кредитам (займам) – 100%.</w:t>
      </w:r>
    </w:p>
    <w:p w:rsidR="00B12F1C" w:rsidRDefault="005535AE"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Государственной программой на цели поддержки краткосрочного кредитования было выделено (постановление Правительства Российской Федерации от 15.04.2014 г. № 315) средств федерального бюджета 3,7 млрд руб. Однако в соответствии </w:t>
      </w:r>
      <w:r w:rsidR="00D33343">
        <w:rPr>
          <w:rFonts w:ascii="Times New Roman" w:hAnsi="Times New Roman" w:cs="Times New Roman"/>
          <w:sz w:val="28"/>
          <w:szCs w:val="28"/>
        </w:rPr>
        <w:t xml:space="preserve">с </w:t>
      </w:r>
      <w:r>
        <w:rPr>
          <w:rFonts w:ascii="Times New Roman" w:hAnsi="Times New Roman" w:cs="Times New Roman"/>
          <w:sz w:val="28"/>
          <w:szCs w:val="28"/>
        </w:rPr>
        <w:t xml:space="preserve">заключёнными </w:t>
      </w:r>
      <w:r w:rsidR="00D33343">
        <w:rPr>
          <w:rFonts w:ascii="Times New Roman" w:hAnsi="Times New Roman" w:cs="Times New Roman"/>
          <w:sz w:val="28"/>
          <w:szCs w:val="28"/>
        </w:rPr>
        <w:t>с</w:t>
      </w:r>
      <w:r>
        <w:rPr>
          <w:rFonts w:ascii="Times New Roman" w:hAnsi="Times New Roman" w:cs="Times New Roman"/>
          <w:sz w:val="28"/>
          <w:szCs w:val="28"/>
        </w:rPr>
        <w:t>оглашениями</w:t>
      </w:r>
      <w:r w:rsidR="00D33343">
        <w:rPr>
          <w:rFonts w:ascii="Times New Roman" w:hAnsi="Times New Roman" w:cs="Times New Roman"/>
          <w:sz w:val="28"/>
          <w:szCs w:val="28"/>
        </w:rPr>
        <w:t xml:space="preserve"> их размер был повышен до 6,8 млрд руб.. При этом сумма субсидий из средств бюджетов субъектов Российской Федерации составила 1,6 млрд руб. Эти обязательства федерального бюджета были выполнены полностью, региональных бюджетов – на 94%.</w:t>
      </w:r>
    </w:p>
    <w:p w:rsidR="00D33343" w:rsidRDefault="00D33343"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2014 г. объём привлечённых краткосрочных кредитов составил в подотрасли животноводства 198,6 млрд руб. или на 2% меньше, чем было в 2013 г. Остаток ссудной задолженности за год возрос на 4,3% и достиг 168,2 млрд руб., из них менее одной трети приходилось на субсидируемые кредиты.</w:t>
      </w:r>
    </w:p>
    <w:p w:rsidR="00D33343" w:rsidRDefault="008C4F8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D33343">
        <w:rPr>
          <w:rFonts w:ascii="Times New Roman" w:hAnsi="Times New Roman" w:cs="Times New Roman"/>
          <w:sz w:val="28"/>
          <w:szCs w:val="28"/>
        </w:rPr>
        <w:t>а начало 2015 г. дол</w:t>
      </w:r>
      <w:r w:rsidR="00AF161B">
        <w:rPr>
          <w:rFonts w:ascii="Times New Roman" w:hAnsi="Times New Roman" w:cs="Times New Roman"/>
          <w:sz w:val="28"/>
          <w:szCs w:val="28"/>
        </w:rPr>
        <w:t>я</w:t>
      </w:r>
      <w:r w:rsidR="00D33343">
        <w:rPr>
          <w:rFonts w:ascii="Times New Roman" w:hAnsi="Times New Roman" w:cs="Times New Roman"/>
          <w:sz w:val="28"/>
          <w:szCs w:val="28"/>
        </w:rPr>
        <w:t xml:space="preserve"> субсидируемых краткосрочных кредитов, </w:t>
      </w:r>
      <w:r w:rsidR="00D33343" w:rsidRPr="00EB7362">
        <w:rPr>
          <w:rFonts w:ascii="Times New Roman" w:hAnsi="Times New Roman" w:cs="Times New Roman"/>
          <w:sz w:val="28"/>
          <w:szCs w:val="28"/>
        </w:rPr>
        <w:t>относящихся</w:t>
      </w:r>
      <w:r w:rsidR="00D33343">
        <w:rPr>
          <w:rFonts w:ascii="Times New Roman" w:hAnsi="Times New Roman" w:cs="Times New Roman"/>
          <w:sz w:val="28"/>
          <w:szCs w:val="28"/>
        </w:rPr>
        <w:t xml:space="preserve"> к сельскохозяйственным организациям</w:t>
      </w:r>
      <w:r w:rsidR="00AF161B">
        <w:rPr>
          <w:rFonts w:ascii="Times New Roman" w:hAnsi="Times New Roman" w:cs="Times New Roman"/>
          <w:sz w:val="28"/>
          <w:szCs w:val="28"/>
        </w:rPr>
        <w:t>, составила 74,2%, других организаций АПК – 25,4%, организаций малых форм хозяйствования – 0,4%.</w:t>
      </w:r>
    </w:p>
    <w:p w:rsidR="00AF161B" w:rsidRDefault="00AF161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структуре краткосрочного кредитования наибольший удельный вес занимал</w:t>
      </w:r>
      <w:r w:rsidR="008C4F8C">
        <w:rPr>
          <w:rFonts w:ascii="Times New Roman" w:hAnsi="Times New Roman" w:cs="Times New Roman"/>
          <w:sz w:val="28"/>
          <w:szCs w:val="28"/>
        </w:rPr>
        <w:t>и</w:t>
      </w:r>
      <w:r>
        <w:rPr>
          <w:rFonts w:ascii="Times New Roman" w:hAnsi="Times New Roman" w:cs="Times New Roman"/>
          <w:sz w:val="28"/>
          <w:szCs w:val="28"/>
        </w:rPr>
        <w:t xml:space="preserve"> птицеводство (33%) и молочное скотоводство (20%).</w:t>
      </w:r>
    </w:p>
    <w:p w:rsidR="00AF161B" w:rsidRDefault="00AF161B"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краткосрочном кредитовании животноводства </w:t>
      </w:r>
      <w:r w:rsidR="008C4F8C">
        <w:rPr>
          <w:rFonts w:ascii="Times New Roman" w:hAnsi="Times New Roman" w:cs="Times New Roman"/>
          <w:sz w:val="28"/>
          <w:szCs w:val="28"/>
        </w:rPr>
        <w:t>основная</w:t>
      </w:r>
      <w:r>
        <w:rPr>
          <w:rFonts w:ascii="Times New Roman" w:hAnsi="Times New Roman" w:cs="Times New Roman"/>
          <w:sz w:val="28"/>
          <w:szCs w:val="28"/>
        </w:rPr>
        <w:t xml:space="preserve"> доля приходи</w:t>
      </w:r>
      <w:r w:rsidR="008C4F8C">
        <w:rPr>
          <w:rFonts w:ascii="Times New Roman" w:hAnsi="Times New Roman" w:cs="Times New Roman"/>
          <w:sz w:val="28"/>
          <w:szCs w:val="28"/>
        </w:rPr>
        <w:t>лась</w:t>
      </w:r>
      <w:r>
        <w:rPr>
          <w:rFonts w:ascii="Times New Roman" w:hAnsi="Times New Roman" w:cs="Times New Roman"/>
          <w:sz w:val="28"/>
          <w:szCs w:val="28"/>
        </w:rPr>
        <w:t xml:space="preserve"> на Сбербанк России – 47%, в то время как на ОАО «</w:t>
      </w:r>
      <w:proofErr w:type="spellStart"/>
      <w:r>
        <w:rPr>
          <w:rFonts w:ascii="Times New Roman" w:hAnsi="Times New Roman" w:cs="Times New Roman"/>
          <w:sz w:val="28"/>
          <w:szCs w:val="28"/>
        </w:rPr>
        <w:t>Россельхозбанк</w:t>
      </w:r>
      <w:proofErr w:type="spellEnd"/>
      <w:r>
        <w:rPr>
          <w:rFonts w:ascii="Times New Roman" w:hAnsi="Times New Roman" w:cs="Times New Roman"/>
          <w:sz w:val="28"/>
          <w:szCs w:val="28"/>
        </w:rPr>
        <w:t>» -  27%, Газпромбанк – 20%, Банк ВТБ – 6%.</w:t>
      </w:r>
    </w:p>
    <w:p w:rsidR="00984814" w:rsidRDefault="0098481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цели инвестиционного кредитования первоначально было предусмотрено на 2014 г. выделение субсидий из федерального бюджета в сумме 30,4 млрд руб. Согласно заключённым соглашениям она была </w:t>
      </w:r>
      <w:proofErr w:type="gramStart"/>
      <w:r>
        <w:rPr>
          <w:rFonts w:ascii="Times New Roman" w:hAnsi="Times New Roman" w:cs="Times New Roman"/>
          <w:sz w:val="28"/>
          <w:szCs w:val="28"/>
        </w:rPr>
        <w:t>повышена  до</w:t>
      </w:r>
      <w:proofErr w:type="gramEnd"/>
      <w:r>
        <w:rPr>
          <w:rFonts w:ascii="Times New Roman" w:hAnsi="Times New Roman" w:cs="Times New Roman"/>
          <w:sz w:val="28"/>
          <w:szCs w:val="28"/>
        </w:rPr>
        <w:t xml:space="preserve"> 50,1 млрд руб., субсидии из бюджетов субъектов Российской </w:t>
      </w:r>
      <w:r w:rsidR="00EB6CAA">
        <w:rPr>
          <w:rFonts w:ascii="Times New Roman" w:hAnsi="Times New Roman" w:cs="Times New Roman"/>
          <w:sz w:val="28"/>
          <w:szCs w:val="28"/>
        </w:rPr>
        <w:t>Ф</w:t>
      </w:r>
      <w:r>
        <w:rPr>
          <w:rFonts w:ascii="Times New Roman" w:hAnsi="Times New Roman" w:cs="Times New Roman"/>
          <w:sz w:val="28"/>
          <w:szCs w:val="28"/>
        </w:rPr>
        <w:t>едерации – до 8 млрд руб.</w:t>
      </w:r>
    </w:p>
    <w:p w:rsidR="00C830E4" w:rsidRDefault="0098481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фактически сложилось недофинансирование инвестиционного кредитования на 8%, оно возросло по сравнению с уровнем предыдущего года на 32%. Это было связано с необходимостью погашения сложившейся в 2013-2014 гг. задолженности федерального бюджета по расходным обязательствам </w:t>
      </w:r>
      <w:r w:rsidR="00EB7362">
        <w:rPr>
          <w:rFonts w:ascii="Times New Roman" w:hAnsi="Times New Roman" w:cs="Times New Roman"/>
          <w:sz w:val="28"/>
          <w:szCs w:val="28"/>
        </w:rPr>
        <w:t>в части</w:t>
      </w:r>
      <w:r>
        <w:rPr>
          <w:rFonts w:ascii="Times New Roman" w:hAnsi="Times New Roman" w:cs="Times New Roman"/>
          <w:sz w:val="28"/>
          <w:szCs w:val="28"/>
        </w:rPr>
        <w:t xml:space="preserve"> действующи</w:t>
      </w:r>
      <w:r w:rsidR="00EB7362">
        <w:rPr>
          <w:rFonts w:ascii="Times New Roman" w:hAnsi="Times New Roman" w:cs="Times New Roman"/>
          <w:sz w:val="28"/>
          <w:szCs w:val="28"/>
        </w:rPr>
        <w:t>х</w:t>
      </w:r>
      <w:r>
        <w:rPr>
          <w:rFonts w:ascii="Times New Roman" w:hAnsi="Times New Roman" w:cs="Times New Roman"/>
          <w:sz w:val="28"/>
          <w:szCs w:val="28"/>
        </w:rPr>
        <w:t xml:space="preserve"> инвестиционны</w:t>
      </w:r>
      <w:r w:rsidR="00EB7362">
        <w:rPr>
          <w:rFonts w:ascii="Times New Roman" w:hAnsi="Times New Roman" w:cs="Times New Roman"/>
          <w:sz w:val="28"/>
          <w:szCs w:val="28"/>
        </w:rPr>
        <w:t>х</w:t>
      </w:r>
      <w:r>
        <w:rPr>
          <w:rFonts w:ascii="Times New Roman" w:hAnsi="Times New Roman" w:cs="Times New Roman"/>
          <w:sz w:val="28"/>
          <w:szCs w:val="28"/>
        </w:rPr>
        <w:t xml:space="preserve"> кредит</w:t>
      </w:r>
      <w:r w:rsidR="00EB7362">
        <w:rPr>
          <w:rFonts w:ascii="Times New Roman" w:hAnsi="Times New Roman" w:cs="Times New Roman"/>
          <w:sz w:val="28"/>
          <w:szCs w:val="28"/>
        </w:rPr>
        <w:t>ов</w:t>
      </w:r>
      <w:r>
        <w:rPr>
          <w:rFonts w:ascii="Times New Roman" w:hAnsi="Times New Roman" w:cs="Times New Roman"/>
          <w:sz w:val="28"/>
          <w:szCs w:val="28"/>
        </w:rPr>
        <w:t>.</w:t>
      </w:r>
    </w:p>
    <w:p w:rsidR="00984814" w:rsidRDefault="0098481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числе новых проектов, отобранных Минсельхозом России в октябре 2014 г.</w:t>
      </w:r>
      <w:r w:rsidR="009C284B">
        <w:rPr>
          <w:rFonts w:ascii="Times New Roman" w:hAnsi="Times New Roman" w:cs="Times New Roman"/>
          <w:sz w:val="28"/>
          <w:szCs w:val="28"/>
        </w:rPr>
        <w:t xml:space="preserve"> в сфере животноводства, на проекты по производству продукции пришлось </w:t>
      </w:r>
      <w:r w:rsidR="00C830E4">
        <w:rPr>
          <w:rFonts w:ascii="Times New Roman" w:hAnsi="Times New Roman" w:cs="Times New Roman"/>
          <w:sz w:val="28"/>
          <w:szCs w:val="28"/>
        </w:rPr>
        <w:t>8</w:t>
      </w:r>
      <w:r w:rsidR="009C284B">
        <w:rPr>
          <w:rFonts w:ascii="Times New Roman" w:hAnsi="Times New Roman" w:cs="Times New Roman"/>
          <w:sz w:val="28"/>
          <w:szCs w:val="28"/>
        </w:rPr>
        <w:t>9,6% общего объёма кредитования</w:t>
      </w:r>
      <w:r w:rsidR="00C830E4">
        <w:rPr>
          <w:rFonts w:ascii="Times New Roman" w:hAnsi="Times New Roman" w:cs="Times New Roman"/>
          <w:sz w:val="28"/>
          <w:szCs w:val="28"/>
        </w:rPr>
        <w:t xml:space="preserve">, по переработке продукции – 10,4%. При этом проекты в свиноводстве составили в общей сумме инвестиций 42%, птицеводстве – 31%, </w:t>
      </w:r>
      <w:r w:rsidR="008C4F8C">
        <w:rPr>
          <w:rFonts w:ascii="Times New Roman" w:hAnsi="Times New Roman" w:cs="Times New Roman"/>
          <w:sz w:val="28"/>
          <w:szCs w:val="28"/>
        </w:rPr>
        <w:t xml:space="preserve">молочном скотоводстве – 13%, </w:t>
      </w:r>
      <w:r w:rsidR="00C830E4">
        <w:rPr>
          <w:rFonts w:ascii="Times New Roman" w:hAnsi="Times New Roman" w:cs="Times New Roman"/>
          <w:sz w:val="28"/>
          <w:szCs w:val="28"/>
        </w:rPr>
        <w:t>прочем животноводстве – 14%.</w:t>
      </w:r>
    </w:p>
    <w:p w:rsidR="00170A5C" w:rsidRPr="00170A5C" w:rsidRDefault="00170A5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т</w:t>
      </w:r>
      <w:r w:rsidRPr="00170A5C">
        <w:rPr>
          <w:rFonts w:ascii="Times New Roman" w:hAnsi="Times New Roman" w:cs="Times New Roman"/>
          <w:sz w:val="28"/>
          <w:szCs w:val="28"/>
        </w:rPr>
        <w:t>енденция отбора для субсидирования проектов крупных за</w:t>
      </w:r>
      <w:r w:rsidR="00EB6CAA">
        <w:rPr>
          <w:rFonts w:ascii="Times New Roman" w:hAnsi="Times New Roman" w:cs="Times New Roman"/>
          <w:sz w:val="28"/>
          <w:szCs w:val="28"/>
        </w:rPr>
        <w:t>ё</w:t>
      </w:r>
      <w:r w:rsidRPr="00170A5C">
        <w:rPr>
          <w:rFonts w:ascii="Times New Roman" w:hAnsi="Times New Roman" w:cs="Times New Roman"/>
          <w:sz w:val="28"/>
          <w:szCs w:val="28"/>
        </w:rPr>
        <w:t xml:space="preserve">мщиков в условиях кризиса может быть рискованной и снизить устойчивость аграрного сектора. Согласно </w:t>
      </w:r>
      <w:r w:rsidR="00EB6CAA">
        <w:rPr>
          <w:rFonts w:ascii="Times New Roman" w:hAnsi="Times New Roman" w:cs="Times New Roman"/>
          <w:sz w:val="28"/>
          <w:szCs w:val="28"/>
        </w:rPr>
        <w:t>п</w:t>
      </w:r>
      <w:r w:rsidRPr="00170A5C">
        <w:rPr>
          <w:rFonts w:ascii="Times New Roman" w:hAnsi="Times New Roman" w:cs="Times New Roman"/>
          <w:sz w:val="28"/>
          <w:szCs w:val="28"/>
        </w:rPr>
        <w:t xml:space="preserve">остановлению Правительства </w:t>
      </w:r>
      <w:r w:rsidR="00EB6CAA">
        <w:rPr>
          <w:rFonts w:ascii="Times New Roman" w:hAnsi="Times New Roman" w:cs="Times New Roman"/>
          <w:sz w:val="28"/>
          <w:szCs w:val="28"/>
        </w:rPr>
        <w:t>Российской Федерации</w:t>
      </w:r>
      <w:r w:rsidRPr="00170A5C">
        <w:rPr>
          <w:rFonts w:ascii="Times New Roman" w:hAnsi="Times New Roman" w:cs="Times New Roman"/>
          <w:sz w:val="28"/>
          <w:szCs w:val="28"/>
        </w:rPr>
        <w:t xml:space="preserve"> от 27</w:t>
      </w:r>
      <w:r w:rsidR="008C4F8C">
        <w:rPr>
          <w:rFonts w:ascii="Times New Roman" w:hAnsi="Times New Roman" w:cs="Times New Roman"/>
          <w:sz w:val="28"/>
          <w:szCs w:val="28"/>
        </w:rPr>
        <w:t xml:space="preserve"> января </w:t>
      </w:r>
      <w:r w:rsidRPr="00170A5C">
        <w:rPr>
          <w:rFonts w:ascii="Times New Roman" w:hAnsi="Times New Roman" w:cs="Times New Roman"/>
          <w:sz w:val="28"/>
          <w:szCs w:val="28"/>
        </w:rPr>
        <w:t xml:space="preserve">2015 </w:t>
      </w:r>
      <w:r w:rsidR="008C4F8C">
        <w:rPr>
          <w:rFonts w:ascii="Times New Roman" w:hAnsi="Times New Roman" w:cs="Times New Roman"/>
          <w:sz w:val="28"/>
          <w:szCs w:val="28"/>
        </w:rPr>
        <w:t xml:space="preserve">г. </w:t>
      </w:r>
      <w:r w:rsidR="00EB6CAA">
        <w:rPr>
          <w:rFonts w:ascii="Times New Roman" w:hAnsi="Times New Roman" w:cs="Times New Roman"/>
          <w:sz w:val="28"/>
          <w:szCs w:val="28"/>
        </w:rPr>
        <w:t>№</w:t>
      </w:r>
      <w:r w:rsidRPr="00170A5C">
        <w:rPr>
          <w:rFonts w:ascii="Times New Roman" w:hAnsi="Times New Roman" w:cs="Times New Roman"/>
          <w:sz w:val="28"/>
          <w:szCs w:val="28"/>
        </w:rPr>
        <w:t>53 при отборе инвестиционных проектов, подлежащих субсидированию, вводится критерий «целесообразность реализации инвестиционного проекта с уч</w:t>
      </w:r>
      <w:r w:rsidR="00EB6CAA">
        <w:rPr>
          <w:rFonts w:ascii="Times New Roman" w:hAnsi="Times New Roman" w:cs="Times New Roman"/>
          <w:sz w:val="28"/>
          <w:szCs w:val="28"/>
        </w:rPr>
        <w:t>ё</w:t>
      </w:r>
      <w:r w:rsidRPr="00170A5C">
        <w:rPr>
          <w:rFonts w:ascii="Times New Roman" w:hAnsi="Times New Roman" w:cs="Times New Roman"/>
          <w:sz w:val="28"/>
          <w:szCs w:val="28"/>
        </w:rPr>
        <w:t xml:space="preserve">том федерального и регионального балансов производства сельскохозяйственной продукции». </w:t>
      </w:r>
      <w:r w:rsidR="008C4F8C">
        <w:rPr>
          <w:rFonts w:ascii="Times New Roman" w:hAnsi="Times New Roman" w:cs="Times New Roman"/>
          <w:sz w:val="28"/>
          <w:szCs w:val="28"/>
        </w:rPr>
        <w:t>Такой</w:t>
      </w:r>
      <w:r w:rsidRPr="00170A5C">
        <w:rPr>
          <w:rFonts w:ascii="Times New Roman" w:hAnsi="Times New Roman" w:cs="Times New Roman"/>
          <w:sz w:val="28"/>
          <w:szCs w:val="28"/>
        </w:rPr>
        <w:t xml:space="preserve"> критерий ставит в приоритетное пол</w:t>
      </w:r>
      <w:r>
        <w:rPr>
          <w:rFonts w:ascii="Times New Roman" w:hAnsi="Times New Roman" w:cs="Times New Roman"/>
          <w:sz w:val="28"/>
          <w:szCs w:val="28"/>
        </w:rPr>
        <w:t xml:space="preserve">ожение заявленные на отбор </w:t>
      </w:r>
      <w:proofErr w:type="spellStart"/>
      <w:r>
        <w:rPr>
          <w:rFonts w:ascii="Times New Roman" w:hAnsi="Times New Roman" w:cs="Times New Roman"/>
          <w:sz w:val="28"/>
          <w:szCs w:val="28"/>
        </w:rPr>
        <w:t>мега</w:t>
      </w:r>
      <w:r w:rsidRPr="00170A5C">
        <w:rPr>
          <w:rFonts w:ascii="Times New Roman" w:hAnsi="Times New Roman" w:cs="Times New Roman"/>
          <w:sz w:val="28"/>
          <w:szCs w:val="28"/>
        </w:rPr>
        <w:t>крупные</w:t>
      </w:r>
      <w:proofErr w:type="spellEnd"/>
      <w:r w:rsidRPr="00170A5C">
        <w:rPr>
          <w:rFonts w:ascii="Times New Roman" w:hAnsi="Times New Roman" w:cs="Times New Roman"/>
          <w:sz w:val="28"/>
          <w:szCs w:val="28"/>
        </w:rPr>
        <w:t xml:space="preserve"> проекты, способные при вводе мощностей изменить продуктовый баланс субъекта </w:t>
      </w:r>
      <w:r w:rsidR="00EB6CAA">
        <w:rPr>
          <w:rFonts w:ascii="Times New Roman" w:hAnsi="Times New Roman" w:cs="Times New Roman"/>
          <w:sz w:val="28"/>
          <w:szCs w:val="28"/>
        </w:rPr>
        <w:t>Российской Федерации</w:t>
      </w:r>
      <w:r w:rsidRPr="00170A5C">
        <w:rPr>
          <w:rFonts w:ascii="Times New Roman" w:hAnsi="Times New Roman" w:cs="Times New Roman"/>
          <w:sz w:val="28"/>
          <w:szCs w:val="28"/>
        </w:rPr>
        <w:t>. Это может породить в дальнейшем монополизацию, снижение конкуренции, устойчивости производства, ухудшение экологической ситуации.</w:t>
      </w:r>
    </w:p>
    <w:p w:rsidR="00EB7362" w:rsidRDefault="00170A5C" w:rsidP="00CF2BC0">
      <w:pPr>
        <w:spacing w:after="0" w:line="240" w:lineRule="auto"/>
        <w:ind w:firstLine="567"/>
        <w:jc w:val="both"/>
        <w:rPr>
          <w:rFonts w:ascii="Times New Roman" w:hAnsi="Times New Roman" w:cs="Times New Roman"/>
          <w:sz w:val="28"/>
          <w:szCs w:val="28"/>
        </w:rPr>
      </w:pPr>
      <w:r w:rsidRPr="00170A5C">
        <w:rPr>
          <w:rFonts w:ascii="Times New Roman" w:hAnsi="Times New Roman" w:cs="Times New Roman"/>
          <w:sz w:val="28"/>
          <w:szCs w:val="28"/>
        </w:rPr>
        <w:t xml:space="preserve">Необходимо </w:t>
      </w:r>
      <w:r>
        <w:rPr>
          <w:rFonts w:ascii="Times New Roman" w:hAnsi="Times New Roman" w:cs="Times New Roman"/>
          <w:sz w:val="28"/>
          <w:szCs w:val="28"/>
        </w:rPr>
        <w:t xml:space="preserve">также </w:t>
      </w:r>
      <w:r w:rsidRPr="00170A5C">
        <w:rPr>
          <w:rFonts w:ascii="Times New Roman" w:hAnsi="Times New Roman" w:cs="Times New Roman"/>
          <w:sz w:val="28"/>
          <w:szCs w:val="28"/>
        </w:rPr>
        <w:t>учитывать, что инвестиционное кредитование, особенно в животноводстве (с длинным периодом производства)</w:t>
      </w:r>
      <w:r w:rsidR="008C4F8C">
        <w:rPr>
          <w:rFonts w:ascii="Times New Roman" w:hAnsi="Times New Roman" w:cs="Times New Roman"/>
          <w:sz w:val="28"/>
          <w:szCs w:val="28"/>
        </w:rPr>
        <w:t>,</w:t>
      </w:r>
      <w:r w:rsidRPr="00170A5C">
        <w:rPr>
          <w:rFonts w:ascii="Times New Roman" w:hAnsi="Times New Roman" w:cs="Times New Roman"/>
          <w:sz w:val="28"/>
          <w:szCs w:val="28"/>
        </w:rPr>
        <w:t xml:space="preserve"> носит инерционный характер, стабильный прирост объ</w:t>
      </w:r>
      <w:r w:rsidR="00EB6CAA">
        <w:rPr>
          <w:rFonts w:ascii="Times New Roman" w:hAnsi="Times New Roman" w:cs="Times New Roman"/>
          <w:sz w:val="28"/>
          <w:szCs w:val="28"/>
        </w:rPr>
        <w:t>ё</w:t>
      </w:r>
      <w:r w:rsidRPr="00170A5C">
        <w:rPr>
          <w:rFonts w:ascii="Times New Roman" w:hAnsi="Times New Roman" w:cs="Times New Roman"/>
          <w:sz w:val="28"/>
          <w:szCs w:val="28"/>
        </w:rPr>
        <w:t>мов производства осуществляется за сч</w:t>
      </w:r>
      <w:r w:rsidR="00EB6CAA">
        <w:rPr>
          <w:rFonts w:ascii="Times New Roman" w:hAnsi="Times New Roman" w:cs="Times New Roman"/>
          <w:sz w:val="28"/>
          <w:szCs w:val="28"/>
        </w:rPr>
        <w:t>ё</w:t>
      </w:r>
      <w:r w:rsidRPr="00170A5C">
        <w:rPr>
          <w:rFonts w:ascii="Times New Roman" w:hAnsi="Times New Roman" w:cs="Times New Roman"/>
          <w:sz w:val="28"/>
          <w:szCs w:val="28"/>
        </w:rPr>
        <w:t>т привлечения значительных инвестиций в предыдущие годы. Соответственно снижение темпов господдержки инвестиционного кредитования в 2013-2014 гг. может привести к снижению темпов производства продукции животноводства в будущем.</w:t>
      </w:r>
    </w:p>
    <w:p w:rsidR="00C830E4" w:rsidRDefault="00170108"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Несмотря на принятые меры, необходимо отметить, что в 2014 г. объём привлечённых инвестиционных кредитов уменьшился и составил 111,9 млрд руб. Одновременно существенно (на 24%) увеличилась задолженность по таким кредитам и достигла 667,1 млрд руб</w:t>
      </w:r>
      <w:r w:rsidR="00222527">
        <w:rPr>
          <w:rFonts w:ascii="Times New Roman" w:hAnsi="Times New Roman" w:cs="Times New Roman"/>
          <w:sz w:val="28"/>
          <w:szCs w:val="28"/>
        </w:rPr>
        <w:t>.</w:t>
      </w:r>
      <w:r>
        <w:rPr>
          <w:rFonts w:ascii="Times New Roman" w:hAnsi="Times New Roman" w:cs="Times New Roman"/>
          <w:sz w:val="28"/>
          <w:szCs w:val="28"/>
        </w:rPr>
        <w:t>, что указывает на возрастающую</w:t>
      </w:r>
      <w:r w:rsidR="00222527">
        <w:rPr>
          <w:rFonts w:ascii="Times New Roman" w:hAnsi="Times New Roman" w:cs="Times New Roman"/>
          <w:sz w:val="28"/>
          <w:szCs w:val="28"/>
        </w:rPr>
        <w:t xml:space="preserve"> </w:t>
      </w:r>
      <w:proofErr w:type="spellStart"/>
      <w:r w:rsidR="00222527">
        <w:rPr>
          <w:rFonts w:ascii="Times New Roman" w:hAnsi="Times New Roman" w:cs="Times New Roman"/>
          <w:sz w:val="28"/>
          <w:szCs w:val="28"/>
        </w:rPr>
        <w:t>закредитованность</w:t>
      </w:r>
      <w:proofErr w:type="spellEnd"/>
      <w:r w:rsidR="00222527">
        <w:rPr>
          <w:rFonts w:ascii="Times New Roman" w:hAnsi="Times New Roman" w:cs="Times New Roman"/>
          <w:sz w:val="28"/>
          <w:szCs w:val="28"/>
        </w:rPr>
        <w:t xml:space="preserve"> сельскохозяйственных товаропроизводителей, ухудшение их экономического состояния.</w:t>
      </w:r>
    </w:p>
    <w:p w:rsidR="00222527" w:rsidRDefault="00222527"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Эффективность поддержки  кредитования подотрасли животноводства </w:t>
      </w:r>
      <w:r w:rsidRPr="00222527">
        <w:rPr>
          <w:rFonts w:ascii="Times New Roman" w:hAnsi="Times New Roman" w:cs="Times New Roman"/>
          <w:bCs/>
          <w:iCs/>
          <w:sz w:val="28"/>
          <w:szCs w:val="28"/>
        </w:rPr>
        <w:t>в соответствии с постановлением Правительства Российской Федерации определ</w:t>
      </w:r>
      <w:r>
        <w:rPr>
          <w:rFonts w:ascii="Times New Roman" w:hAnsi="Times New Roman" w:cs="Times New Roman"/>
          <w:bCs/>
          <w:iCs/>
          <w:sz w:val="28"/>
          <w:szCs w:val="28"/>
        </w:rPr>
        <w:t>яется по показателям</w:t>
      </w:r>
      <w:r w:rsidRPr="00222527">
        <w:rPr>
          <w:rFonts w:ascii="Times New Roman" w:hAnsi="Times New Roman" w:cs="Times New Roman"/>
          <w:bCs/>
          <w:iCs/>
          <w:sz w:val="28"/>
          <w:szCs w:val="28"/>
        </w:rPr>
        <w:t xml:space="preserve"> индекс</w:t>
      </w:r>
      <w:r>
        <w:rPr>
          <w:rFonts w:ascii="Times New Roman" w:hAnsi="Times New Roman" w:cs="Times New Roman"/>
          <w:bCs/>
          <w:iCs/>
          <w:sz w:val="28"/>
          <w:szCs w:val="28"/>
        </w:rPr>
        <w:t>а</w:t>
      </w:r>
      <w:r w:rsidRPr="00222527">
        <w:rPr>
          <w:rFonts w:ascii="Times New Roman" w:hAnsi="Times New Roman" w:cs="Times New Roman"/>
          <w:bCs/>
          <w:iCs/>
          <w:sz w:val="28"/>
          <w:szCs w:val="28"/>
        </w:rPr>
        <w:t xml:space="preserve"> производства продукции животноводства в хозяйствах всех категорий (в сопоставимых ценах) к предыдущему году и индекс</w:t>
      </w:r>
      <w:r>
        <w:rPr>
          <w:rFonts w:ascii="Times New Roman" w:hAnsi="Times New Roman" w:cs="Times New Roman"/>
          <w:bCs/>
          <w:iCs/>
          <w:sz w:val="28"/>
          <w:szCs w:val="28"/>
        </w:rPr>
        <w:t>а</w:t>
      </w:r>
      <w:r w:rsidRPr="00222527">
        <w:rPr>
          <w:rFonts w:ascii="Times New Roman" w:hAnsi="Times New Roman" w:cs="Times New Roman"/>
          <w:bCs/>
          <w:iCs/>
          <w:sz w:val="28"/>
          <w:szCs w:val="28"/>
        </w:rPr>
        <w:t xml:space="preserve"> физического объёма инвестиций в основной капитал. </w:t>
      </w:r>
    </w:p>
    <w:p w:rsidR="00222527" w:rsidRDefault="00222527"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Если в 2014 г. прирост продукции животноводства, в первую очередь свиноводства и птицеводства, был достаточно высоким, о чём свидетельствуют ранее приведённые данные, то динамика инвестиций в основной капитал вызывает серьёзные опасения возможного «затухания</w:t>
      </w:r>
      <w:r w:rsidR="00170A5C">
        <w:rPr>
          <w:rFonts w:ascii="Times New Roman" w:hAnsi="Times New Roman" w:cs="Times New Roman"/>
          <w:bCs/>
          <w:iCs/>
          <w:sz w:val="28"/>
          <w:szCs w:val="28"/>
        </w:rPr>
        <w:t>»</w:t>
      </w:r>
      <w:r>
        <w:rPr>
          <w:rFonts w:ascii="Times New Roman" w:hAnsi="Times New Roman" w:cs="Times New Roman"/>
          <w:bCs/>
          <w:iCs/>
          <w:sz w:val="28"/>
          <w:szCs w:val="28"/>
        </w:rPr>
        <w:t>, что неизбежно может привести к стагнации производства продукции животноводства, осложнит решение задачи её импортозамещения.</w:t>
      </w:r>
    </w:p>
    <w:p w:rsidR="00F47D30" w:rsidRDefault="00F604E1"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Основное мероприятие </w:t>
      </w:r>
      <w:r w:rsidRPr="00F604E1">
        <w:rPr>
          <w:rFonts w:ascii="Times New Roman" w:hAnsi="Times New Roman" w:cs="Times New Roman"/>
          <w:b/>
          <w:bCs/>
          <w:iCs/>
          <w:sz w:val="28"/>
          <w:szCs w:val="28"/>
        </w:rPr>
        <w:t>«Управление рисками в подотрасли животноводства»</w:t>
      </w:r>
      <w:r>
        <w:rPr>
          <w:rFonts w:ascii="Times New Roman" w:hAnsi="Times New Roman" w:cs="Times New Roman"/>
          <w:bCs/>
          <w:iCs/>
          <w:sz w:val="28"/>
          <w:szCs w:val="28"/>
        </w:rPr>
        <w:t xml:space="preserve"> предусматривает</w:t>
      </w:r>
      <w:r w:rsidR="00F47D30">
        <w:rPr>
          <w:rFonts w:ascii="Times New Roman" w:hAnsi="Times New Roman" w:cs="Times New Roman"/>
          <w:bCs/>
          <w:iCs/>
          <w:sz w:val="28"/>
          <w:szCs w:val="28"/>
        </w:rPr>
        <w:t xml:space="preserve"> страхование животных с государственной поддержкой, которое введено в 2013 г.</w:t>
      </w:r>
    </w:p>
    <w:p w:rsidR="00F604E1" w:rsidRDefault="00F47D30"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 В программе страхования в 2014 г. принимала участие 31 страховая компания из 57 субъектов Российской Федерации. Заключили договоры страхования, подлежащие субсидированию, 526 организаций. Количество застрахованных животных составило 4,3 млн условных голов на сумму 70,1 млрд руб.</w:t>
      </w:r>
    </w:p>
    <w:p w:rsidR="00F47D30" w:rsidRDefault="00F47D30"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 2014 г. на цели страхования животных было выделено субсидий 393,2 млн руб., в том числе из федерального бюджета – 291,3 млн руб., бюджетов субъектов Российской Федерации – 101,9 млн руб.</w:t>
      </w:r>
    </w:p>
    <w:p w:rsidR="00F47D30" w:rsidRDefault="00F47D30" w:rsidP="00CF2BC0">
      <w:pPr>
        <w:spacing w:after="0" w:line="240" w:lineRule="auto"/>
        <w:ind w:firstLine="567"/>
        <w:jc w:val="both"/>
        <w:rPr>
          <w:rFonts w:ascii="Times New Roman" w:hAnsi="Times New Roman" w:cs="Times New Roman"/>
          <w:bCs/>
          <w:iCs/>
          <w:sz w:val="28"/>
          <w:szCs w:val="28"/>
        </w:rPr>
      </w:pPr>
      <w:r w:rsidRPr="00170A5C">
        <w:rPr>
          <w:rFonts w:ascii="Times New Roman" w:hAnsi="Times New Roman" w:cs="Times New Roman"/>
          <w:bCs/>
          <w:iCs/>
          <w:sz w:val="28"/>
          <w:szCs w:val="28"/>
        </w:rPr>
        <w:t>Средства, уплаченные сельскохозяйственными товаропроизводителями, равнялись 420,4 млн руб.</w:t>
      </w:r>
      <w:r>
        <w:rPr>
          <w:rFonts w:ascii="Times New Roman" w:hAnsi="Times New Roman" w:cs="Times New Roman"/>
          <w:bCs/>
          <w:iCs/>
          <w:sz w:val="28"/>
          <w:szCs w:val="28"/>
        </w:rPr>
        <w:t xml:space="preserve"> В результате общий фонд страховой премии сформировался в сумме 813,6 млн руб.</w:t>
      </w:r>
      <w:r w:rsidR="006B1A77">
        <w:rPr>
          <w:rFonts w:ascii="Times New Roman" w:hAnsi="Times New Roman" w:cs="Times New Roman"/>
          <w:bCs/>
          <w:iCs/>
          <w:sz w:val="28"/>
          <w:szCs w:val="28"/>
        </w:rPr>
        <w:t xml:space="preserve"> Заявили об убытках, подлежащих возмещению, 6 хозяйств на сумму 428,0 млн руб., получили страховую</w:t>
      </w:r>
      <w:r w:rsidR="006F734D">
        <w:rPr>
          <w:rFonts w:ascii="Times New Roman" w:hAnsi="Times New Roman" w:cs="Times New Roman"/>
          <w:bCs/>
          <w:iCs/>
          <w:sz w:val="28"/>
          <w:szCs w:val="28"/>
        </w:rPr>
        <w:t xml:space="preserve"> выплату</w:t>
      </w:r>
      <w:r w:rsidR="006B1A77">
        <w:rPr>
          <w:rFonts w:ascii="Times New Roman" w:hAnsi="Times New Roman" w:cs="Times New Roman"/>
          <w:bCs/>
          <w:iCs/>
          <w:sz w:val="28"/>
          <w:szCs w:val="28"/>
        </w:rPr>
        <w:t xml:space="preserve"> 4 хозяйства в размере 8,9 млн руб. или 1% к страховой премии.</w:t>
      </w:r>
    </w:p>
    <w:p w:rsidR="006B1A77" w:rsidRDefault="006B1A77"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Первые два года практики страхования в животноводстве свидетельствуют о том, что оно требует совершенствования. Отчасти это связано с тем, что </w:t>
      </w:r>
      <w:r w:rsidRPr="006B1A77">
        <w:rPr>
          <w:rFonts w:ascii="Times New Roman" w:hAnsi="Times New Roman" w:cs="Times New Roman"/>
          <w:bCs/>
          <w:iCs/>
          <w:sz w:val="28"/>
          <w:szCs w:val="28"/>
        </w:rPr>
        <w:t xml:space="preserve">Федеральный закон от 25 июля 2011 г. </w:t>
      </w:r>
      <w:r w:rsidR="00EB6CAA">
        <w:rPr>
          <w:rFonts w:ascii="Times New Roman" w:hAnsi="Times New Roman" w:cs="Times New Roman"/>
          <w:bCs/>
          <w:iCs/>
          <w:sz w:val="28"/>
          <w:szCs w:val="28"/>
        </w:rPr>
        <w:t>№</w:t>
      </w:r>
      <w:r w:rsidRPr="006B1A77">
        <w:rPr>
          <w:rFonts w:ascii="Times New Roman" w:hAnsi="Times New Roman" w:cs="Times New Roman"/>
          <w:bCs/>
          <w:iCs/>
          <w:sz w:val="28"/>
          <w:szCs w:val="28"/>
        </w:rPr>
        <w:t xml:space="preserve"> 260-ФЗ</w:t>
      </w:r>
      <w:r w:rsidRPr="006B1A77">
        <w:rPr>
          <w:rFonts w:ascii="Times New Roman" w:hAnsi="Times New Roman" w:cs="Times New Roman"/>
          <w:bCs/>
          <w:iCs/>
          <w:sz w:val="28"/>
          <w:szCs w:val="28"/>
        </w:rPr>
        <w:br/>
      </w:r>
      <w:r w:rsidR="00EB6CAA">
        <w:rPr>
          <w:rFonts w:ascii="Times New Roman" w:hAnsi="Times New Roman" w:cs="Times New Roman"/>
          <w:bCs/>
          <w:iCs/>
          <w:sz w:val="28"/>
          <w:szCs w:val="28"/>
        </w:rPr>
        <w:t>«</w:t>
      </w:r>
      <w:r w:rsidRPr="006B1A77">
        <w:rPr>
          <w:rFonts w:ascii="Times New Roman" w:hAnsi="Times New Roman" w:cs="Times New Roman"/>
          <w:bCs/>
          <w:iCs/>
          <w:sz w:val="28"/>
          <w:szCs w:val="28"/>
        </w:rPr>
        <w:t>О государственной поддержке в сфере се</w:t>
      </w:r>
      <w:r w:rsidR="006D1599">
        <w:rPr>
          <w:rFonts w:ascii="Times New Roman" w:hAnsi="Times New Roman" w:cs="Times New Roman"/>
          <w:bCs/>
          <w:iCs/>
          <w:sz w:val="28"/>
          <w:szCs w:val="28"/>
        </w:rPr>
        <w:t>льскохозяйственного страхования</w:t>
      </w:r>
      <w:r w:rsidR="00EB6CAA">
        <w:rPr>
          <w:rFonts w:ascii="Times New Roman" w:hAnsi="Times New Roman" w:cs="Times New Roman"/>
          <w:bCs/>
          <w:iCs/>
          <w:sz w:val="28"/>
          <w:szCs w:val="28"/>
        </w:rPr>
        <w:t>»</w:t>
      </w:r>
      <w:r>
        <w:rPr>
          <w:rFonts w:ascii="Times New Roman" w:hAnsi="Times New Roman" w:cs="Times New Roman"/>
          <w:bCs/>
          <w:iCs/>
          <w:sz w:val="28"/>
          <w:szCs w:val="28"/>
        </w:rPr>
        <w:t xml:space="preserve"> </w:t>
      </w:r>
      <w:r w:rsidR="006D1599">
        <w:rPr>
          <w:rFonts w:ascii="Times New Roman" w:hAnsi="Times New Roman" w:cs="Times New Roman"/>
          <w:bCs/>
          <w:iCs/>
          <w:sz w:val="28"/>
          <w:szCs w:val="28"/>
        </w:rPr>
        <w:t>ориентирует на возмещение ущерба только при наступлении катастрофических событий, то есть массовых эпидемий, стихийных бедствий. В то же время гибель</w:t>
      </w:r>
      <w:r w:rsidR="00F71361">
        <w:rPr>
          <w:rFonts w:ascii="Times New Roman" w:hAnsi="Times New Roman" w:cs="Times New Roman"/>
          <w:bCs/>
          <w:iCs/>
          <w:sz w:val="28"/>
          <w:szCs w:val="28"/>
        </w:rPr>
        <w:t xml:space="preserve"> от болезней, не отнесённых к особо опасным, или </w:t>
      </w:r>
      <w:proofErr w:type="spellStart"/>
      <w:r w:rsidR="00F71361">
        <w:rPr>
          <w:rFonts w:ascii="Times New Roman" w:hAnsi="Times New Roman" w:cs="Times New Roman"/>
          <w:bCs/>
          <w:iCs/>
          <w:sz w:val="28"/>
          <w:szCs w:val="28"/>
        </w:rPr>
        <w:t>н</w:t>
      </w:r>
      <w:r w:rsidR="00342D97">
        <w:rPr>
          <w:rFonts w:ascii="Times New Roman" w:hAnsi="Times New Roman" w:cs="Times New Roman"/>
          <w:bCs/>
          <w:iCs/>
          <w:sz w:val="28"/>
          <w:szCs w:val="28"/>
        </w:rPr>
        <w:t>е</w:t>
      </w:r>
      <w:r w:rsidR="00F71361">
        <w:rPr>
          <w:rFonts w:ascii="Times New Roman" w:hAnsi="Times New Roman" w:cs="Times New Roman"/>
          <w:bCs/>
          <w:iCs/>
          <w:sz w:val="28"/>
          <w:szCs w:val="28"/>
        </w:rPr>
        <w:t>большего</w:t>
      </w:r>
      <w:proofErr w:type="spellEnd"/>
      <w:r w:rsidR="00F71361">
        <w:rPr>
          <w:rFonts w:ascii="Times New Roman" w:hAnsi="Times New Roman" w:cs="Times New Roman"/>
          <w:bCs/>
          <w:iCs/>
          <w:sz w:val="28"/>
          <w:szCs w:val="28"/>
        </w:rPr>
        <w:t xml:space="preserve"> количества животных, не считается страховым случаем и это не стимулирует хозяйства включаться в действующую систему страхования в животноводстве.</w:t>
      </w:r>
    </w:p>
    <w:p w:rsidR="00F71361" w:rsidRDefault="00CB21BD"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Основное мероприятие </w:t>
      </w:r>
      <w:r w:rsidRPr="00CB21BD">
        <w:rPr>
          <w:rFonts w:ascii="Times New Roman" w:hAnsi="Times New Roman" w:cs="Times New Roman"/>
          <w:b/>
          <w:bCs/>
          <w:iCs/>
          <w:sz w:val="28"/>
          <w:szCs w:val="28"/>
        </w:rPr>
        <w:t>«Регулирование рынков продукции животноводства»</w:t>
      </w:r>
      <w:r>
        <w:rPr>
          <w:rFonts w:ascii="Times New Roman" w:hAnsi="Times New Roman" w:cs="Times New Roman"/>
          <w:bCs/>
          <w:iCs/>
          <w:sz w:val="28"/>
          <w:szCs w:val="28"/>
        </w:rPr>
        <w:t xml:space="preserve"> призвано стимулировать повышение конкурентоспособности отечественной продукции животноводства в целях импортозамещения и продвижения её на внешние рынки.</w:t>
      </w:r>
    </w:p>
    <w:p w:rsidR="00CB21BD" w:rsidRDefault="00CB21BD"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 специальным мерам регулирования рынка продукции животноводства можно отнести таможенно-тарифные меры. С одной стороны, в соответствии с обязательствами Российской Федерации перед ВТО и решениями Совета Евразийской экономической комиссии снижены таможенные пошлины на ряд молочных продуктов, включая сыры и масло сливочное, на 1,6-2,5 п.п., с другой стороны, введ</w:t>
      </w:r>
      <w:r w:rsidR="00EB6CAA">
        <w:rPr>
          <w:rFonts w:ascii="Times New Roman" w:hAnsi="Times New Roman" w:cs="Times New Roman"/>
          <w:bCs/>
          <w:iCs/>
          <w:sz w:val="28"/>
          <w:szCs w:val="28"/>
        </w:rPr>
        <w:t>е</w:t>
      </w:r>
      <w:r>
        <w:rPr>
          <w:rFonts w:ascii="Times New Roman" w:hAnsi="Times New Roman" w:cs="Times New Roman"/>
          <w:bCs/>
          <w:iCs/>
          <w:sz w:val="28"/>
          <w:szCs w:val="28"/>
        </w:rPr>
        <w:t>н</w:t>
      </w:r>
      <w:r w:rsidR="008A5886">
        <w:rPr>
          <w:rFonts w:ascii="Times New Roman" w:hAnsi="Times New Roman" w:cs="Times New Roman"/>
          <w:bCs/>
          <w:iCs/>
          <w:sz w:val="28"/>
          <w:szCs w:val="28"/>
        </w:rPr>
        <w:t>о</w:t>
      </w:r>
      <w:r>
        <w:rPr>
          <w:rFonts w:ascii="Times New Roman" w:hAnsi="Times New Roman" w:cs="Times New Roman"/>
          <w:bCs/>
          <w:iCs/>
          <w:sz w:val="28"/>
          <w:szCs w:val="28"/>
        </w:rPr>
        <w:t xml:space="preserve"> эмбарго на отдельные виды продукции в связи с санкциями ряда зарубежных стран в отношении Российской Федерации.</w:t>
      </w:r>
    </w:p>
    <w:p w:rsidR="00195F11" w:rsidRDefault="00BF6206"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В 2014 г. в условиях стабилизации производства </w:t>
      </w:r>
      <w:r w:rsidRPr="0005379A">
        <w:rPr>
          <w:rFonts w:ascii="Times New Roman" w:hAnsi="Times New Roman" w:cs="Times New Roman"/>
          <w:b/>
          <w:bCs/>
          <w:iCs/>
          <w:sz w:val="28"/>
          <w:szCs w:val="28"/>
        </w:rPr>
        <w:t>молока</w:t>
      </w:r>
      <w:r>
        <w:rPr>
          <w:rFonts w:ascii="Times New Roman" w:hAnsi="Times New Roman" w:cs="Times New Roman"/>
          <w:bCs/>
          <w:iCs/>
          <w:sz w:val="28"/>
          <w:szCs w:val="28"/>
        </w:rPr>
        <w:t xml:space="preserve"> возросла его реализация на 1,2%, а в сельскохозяйс</w:t>
      </w:r>
      <w:r w:rsidR="00C52CC6">
        <w:rPr>
          <w:rFonts w:ascii="Times New Roman" w:hAnsi="Times New Roman" w:cs="Times New Roman"/>
          <w:bCs/>
          <w:iCs/>
          <w:sz w:val="28"/>
          <w:szCs w:val="28"/>
        </w:rPr>
        <w:t xml:space="preserve">твенных организациях – на 3,2%, что </w:t>
      </w:r>
      <w:r>
        <w:rPr>
          <w:rFonts w:ascii="Times New Roman" w:hAnsi="Times New Roman" w:cs="Times New Roman"/>
          <w:bCs/>
          <w:iCs/>
          <w:sz w:val="28"/>
          <w:szCs w:val="28"/>
        </w:rPr>
        <w:t>позволило молочной промышленности увеличить производство продукции на 2,9%, особенно масла сливочного (на 11,8%), сыров и сырных продуктов (на 14,1%).</w:t>
      </w:r>
    </w:p>
    <w:p w:rsidR="00BF6206" w:rsidRDefault="00BF6206" w:rsidP="00CF2BC0">
      <w:pPr>
        <w:spacing w:after="0" w:line="240" w:lineRule="auto"/>
        <w:ind w:firstLine="567"/>
        <w:jc w:val="both"/>
        <w:rPr>
          <w:rFonts w:ascii="Times New Roman" w:hAnsi="Times New Roman" w:cs="Times New Roman"/>
          <w:bCs/>
          <w:iCs/>
          <w:sz w:val="28"/>
          <w:szCs w:val="28"/>
        </w:rPr>
      </w:pPr>
      <w:r w:rsidRPr="00C52CC6">
        <w:rPr>
          <w:rFonts w:ascii="Times New Roman" w:hAnsi="Times New Roman" w:cs="Times New Roman"/>
          <w:bCs/>
          <w:iCs/>
          <w:sz w:val="28"/>
          <w:szCs w:val="28"/>
        </w:rPr>
        <w:t>Это способствовало сокращению импорта</w:t>
      </w:r>
      <w:r w:rsidRPr="009B4C4C">
        <w:rPr>
          <w:rFonts w:ascii="Times New Roman" w:hAnsi="Times New Roman" w:cs="Times New Roman"/>
          <w:bCs/>
          <w:iCs/>
          <w:sz w:val="28"/>
          <w:szCs w:val="28"/>
        </w:rPr>
        <w:t xml:space="preserve"> сыров в 2014 г. </w:t>
      </w:r>
      <w:r w:rsidR="00047B79">
        <w:rPr>
          <w:rFonts w:ascii="Times New Roman" w:hAnsi="Times New Roman" w:cs="Times New Roman"/>
          <w:bCs/>
          <w:iCs/>
          <w:sz w:val="28"/>
          <w:szCs w:val="28"/>
        </w:rPr>
        <w:t>в 1,8 раза</w:t>
      </w:r>
      <w:r w:rsidRPr="009B4C4C">
        <w:rPr>
          <w:rFonts w:ascii="Times New Roman" w:hAnsi="Times New Roman" w:cs="Times New Roman"/>
          <w:bCs/>
          <w:iCs/>
          <w:sz w:val="28"/>
          <w:szCs w:val="28"/>
        </w:rPr>
        <w:t xml:space="preserve">, масла сливочного – </w:t>
      </w:r>
      <w:r w:rsidR="00047B79">
        <w:rPr>
          <w:rFonts w:ascii="Times New Roman" w:hAnsi="Times New Roman" w:cs="Times New Roman"/>
          <w:bCs/>
          <w:iCs/>
          <w:sz w:val="28"/>
          <w:szCs w:val="28"/>
        </w:rPr>
        <w:t>на 9,9%</w:t>
      </w:r>
      <w:r w:rsidRPr="009B4C4C">
        <w:rPr>
          <w:rFonts w:ascii="Times New Roman" w:hAnsi="Times New Roman" w:cs="Times New Roman"/>
          <w:bCs/>
          <w:iCs/>
          <w:sz w:val="28"/>
          <w:szCs w:val="28"/>
        </w:rPr>
        <w:t>, сухого молока – в 1,9 раза.</w:t>
      </w:r>
      <w:r w:rsidR="00044F4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Однако в этих условиях прирост </w:t>
      </w:r>
      <w:r w:rsidR="00047B79">
        <w:rPr>
          <w:rFonts w:ascii="Times New Roman" w:hAnsi="Times New Roman" w:cs="Times New Roman"/>
          <w:bCs/>
          <w:iCs/>
          <w:sz w:val="28"/>
          <w:szCs w:val="28"/>
        </w:rPr>
        <w:t>производства</w:t>
      </w:r>
      <w:r>
        <w:rPr>
          <w:rFonts w:ascii="Times New Roman" w:hAnsi="Times New Roman" w:cs="Times New Roman"/>
          <w:bCs/>
          <w:iCs/>
          <w:sz w:val="28"/>
          <w:szCs w:val="28"/>
        </w:rPr>
        <w:t xml:space="preserve"> молока не смог компенсировать снижение</w:t>
      </w:r>
      <w:r w:rsidR="00047B79">
        <w:rPr>
          <w:rFonts w:ascii="Times New Roman" w:hAnsi="Times New Roman" w:cs="Times New Roman"/>
          <w:bCs/>
          <w:iCs/>
          <w:sz w:val="28"/>
          <w:szCs w:val="28"/>
        </w:rPr>
        <w:t xml:space="preserve"> </w:t>
      </w:r>
      <w:r w:rsidR="0045616B">
        <w:rPr>
          <w:rFonts w:ascii="Times New Roman" w:hAnsi="Times New Roman" w:cs="Times New Roman"/>
          <w:bCs/>
          <w:iCs/>
          <w:sz w:val="28"/>
          <w:szCs w:val="28"/>
        </w:rPr>
        <w:t xml:space="preserve">его </w:t>
      </w:r>
      <w:r w:rsidR="00047B79">
        <w:rPr>
          <w:rFonts w:ascii="Times New Roman" w:hAnsi="Times New Roman" w:cs="Times New Roman"/>
          <w:bCs/>
          <w:iCs/>
          <w:sz w:val="28"/>
          <w:szCs w:val="28"/>
        </w:rPr>
        <w:t>импорта, что привело к сокращению в 2014 г. общих ресурсов молока и молочных продуктов на 2,1%.</w:t>
      </w:r>
    </w:p>
    <w:p w:rsidR="00047B79" w:rsidRDefault="00B31C5A"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Ценовая ситуация на рынке молока в 2014 г. характеризовалась их удорожанием по всей цепочке: </w:t>
      </w:r>
      <w:r w:rsidR="009F5E91">
        <w:rPr>
          <w:rFonts w:ascii="Times New Roman" w:hAnsi="Times New Roman" w:cs="Times New Roman"/>
          <w:bCs/>
          <w:iCs/>
          <w:sz w:val="28"/>
          <w:szCs w:val="28"/>
        </w:rPr>
        <w:t xml:space="preserve">цены </w:t>
      </w:r>
      <w:r>
        <w:rPr>
          <w:rFonts w:ascii="Times New Roman" w:hAnsi="Times New Roman" w:cs="Times New Roman"/>
          <w:bCs/>
          <w:iCs/>
          <w:sz w:val="28"/>
          <w:szCs w:val="28"/>
        </w:rPr>
        <w:t>сельскохозяйственны</w:t>
      </w:r>
      <w:r w:rsidR="009F5E91">
        <w:rPr>
          <w:rFonts w:ascii="Times New Roman" w:hAnsi="Times New Roman" w:cs="Times New Roman"/>
          <w:bCs/>
          <w:iCs/>
          <w:sz w:val="28"/>
          <w:szCs w:val="28"/>
        </w:rPr>
        <w:t>х</w:t>
      </w:r>
      <w:r>
        <w:rPr>
          <w:rFonts w:ascii="Times New Roman" w:hAnsi="Times New Roman" w:cs="Times New Roman"/>
          <w:bCs/>
          <w:iCs/>
          <w:sz w:val="28"/>
          <w:szCs w:val="28"/>
        </w:rPr>
        <w:t xml:space="preserve"> товаропроизводител</w:t>
      </w:r>
      <w:r w:rsidR="009F5E91">
        <w:rPr>
          <w:rFonts w:ascii="Times New Roman" w:hAnsi="Times New Roman" w:cs="Times New Roman"/>
          <w:bCs/>
          <w:iCs/>
          <w:sz w:val="28"/>
          <w:szCs w:val="28"/>
        </w:rPr>
        <w:t>ей</w:t>
      </w:r>
      <w:r>
        <w:rPr>
          <w:rFonts w:ascii="Times New Roman" w:hAnsi="Times New Roman" w:cs="Times New Roman"/>
          <w:bCs/>
          <w:iCs/>
          <w:sz w:val="28"/>
          <w:szCs w:val="28"/>
        </w:rPr>
        <w:t xml:space="preserve"> –  </w:t>
      </w:r>
      <w:r w:rsidR="009F5E91">
        <w:rPr>
          <w:rFonts w:ascii="Times New Roman" w:hAnsi="Times New Roman" w:cs="Times New Roman"/>
          <w:bCs/>
          <w:iCs/>
          <w:sz w:val="28"/>
          <w:szCs w:val="28"/>
        </w:rPr>
        <w:t xml:space="preserve">цены </w:t>
      </w:r>
      <w:proofErr w:type="spellStart"/>
      <w:r>
        <w:rPr>
          <w:rFonts w:ascii="Times New Roman" w:hAnsi="Times New Roman" w:cs="Times New Roman"/>
          <w:bCs/>
          <w:iCs/>
          <w:sz w:val="28"/>
          <w:szCs w:val="28"/>
        </w:rPr>
        <w:t>перерабатываюши</w:t>
      </w:r>
      <w:r w:rsidR="009F5E91">
        <w:rPr>
          <w:rFonts w:ascii="Times New Roman" w:hAnsi="Times New Roman" w:cs="Times New Roman"/>
          <w:bCs/>
          <w:iCs/>
          <w:sz w:val="28"/>
          <w:szCs w:val="28"/>
        </w:rPr>
        <w:t>х</w:t>
      </w:r>
      <w:proofErr w:type="spellEnd"/>
      <w:r>
        <w:rPr>
          <w:rFonts w:ascii="Times New Roman" w:hAnsi="Times New Roman" w:cs="Times New Roman"/>
          <w:bCs/>
          <w:iCs/>
          <w:sz w:val="28"/>
          <w:szCs w:val="28"/>
        </w:rPr>
        <w:t xml:space="preserve"> предприяти</w:t>
      </w:r>
      <w:r w:rsidR="009F5E91">
        <w:rPr>
          <w:rFonts w:ascii="Times New Roman" w:hAnsi="Times New Roman" w:cs="Times New Roman"/>
          <w:bCs/>
          <w:iCs/>
          <w:sz w:val="28"/>
          <w:szCs w:val="28"/>
        </w:rPr>
        <w:t>й</w:t>
      </w:r>
      <w:r>
        <w:rPr>
          <w:rFonts w:ascii="Times New Roman" w:hAnsi="Times New Roman" w:cs="Times New Roman"/>
          <w:bCs/>
          <w:iCs/>
          <w:sz w:val="28"/>
          <w:szCs w:val="28"/>
        </w:rPr>
        <w:t xml:space="preserve"> </w:t>
      </w:r>
      <w:r w:rsidR="009F5E91">
        <w:rPr>
          <w:rFonts w:ascii="Times New Roman" w:hAnsi="Times New Roman" w:cs="Times New Roman"/>
          <w:bCs/>
          <w:iCs/>
          <w:sz w:val="28"/>
          <w:szCs w:val="28"/>
        </w:rPr>
        <w:t>– потребительские цены. Однако в декабре 2014 г. цена на молоко сельскохозяйственных товаропроизводителей была выше, чем в декабре предыдущего года на 8,7%, в переработке – на 14%, на потребительском рынке – на 13,3%.</w:t>
      </w:r>
    </w:p>
    <w:p w:rsidR="009F5E91" w:rsidRDefault="009F5E91"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Удельный вес молока и молокопродуктов отечественного производства в общем объёме ресурсов (с учётом структуры переходящих запасов) по итогам 2014 г. составил 78,3% или на 1,8 п.п. выше, чем в 2013 г.</w:t>
      </w:r>
      <w:r w:rsidR="00D23608">
        <w:rPr>
          <w:rFonts w:ascii="Times New Roman" w:hAnsi="Times New Roman" w:cs="Times New Roman"/>
          <w:bCs/>
          <w:iCs/>
          <w:sz w:val="28"/>
          <w:szCs w:val="28"/>
        </w:rPr>
        <w:t xml:space="preserve">, но ниже целевого показателя Государственной программы на 2,7 п.п. и на 11,7 п.п. </w:t>
      </w:r>
      <w:r w:rsidR="0045616B">
        <w:rPr>
          <w:rFonts w:ascii="Times New Roman" w:hAnsi="Times New Roman" w:cs="Times New Roman"/>
          <w:bCs/>
          <w:iCs/>
          <w:sz w:val="28"/>
          <w:szCs w:val="28"/>
        </w:rPr>
        <w:t>–</w:t>
      </w:r>
      <w:r w:rsidR="00D23608">
        <w:rPr>
          <w:rFonts w:ascii="Times New Roman" w:hAnsi="Times New Roman" w:cs="Times New Roman"/>
          <w:bCs/>
          <w:iCs/>
          <w:sz w:val="28"/>
          <w:szCs w:val="28"/>
        </w:rPr>
        <w:t xml:space="preserve"> целевого показателя Доктрины продовольственной безопасности страны.</w:t>
      </w:r>
    </w:p>
    <w:p w:rsidR="00D23608" w:rsidRDefault="00D23608"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w:t>
      </w:r>
      <w:r w:rsidR="00D130AB">
        <w:rPr>
          <w:rFonts w:ascii="Times New Roman" w:hAnsi="Times New Roman" w:cs="Times New Roman"/>
          <w:bCs/>
          <w:iCs/>
          <w:sz w:val="28"/>
          <w:szCs w:val="28"/>
        </w:rPr>
        <w:t xml:space="preserve"> связи с удорожанием материально-технических и кредитных ресурсов в 2015 г. можно ожидать резкое снижение рентабельности его реализации, а при снижении реальных доходов населения – спроса на молочную продукцию, что приведёт к очередному периоду стагнации его производства.</w:t>
      </w:r>
    </w:p>
    <w:p w:rsidR="0005379A" w:rsidRDefault="0005379A"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На рынке </w:t>
      </w:r>
      <w:r w:rsidRPr="0005379A">
        <w:rPr>
          <w:rFonts w:ascii="Times New Roman" w:hAnsi="Times New Roman" w:cs="Times New Roman"/>
          <w:b/>
          <w:bCs/>
          <w:iCs/>
          <w:sz w:val="28"/>
          <w:szCs w:val="28"/>
        </w:rPr>
        <w:t>мяса</w:t>
      </w:r>
      <w:r>
        <w:rPr>
          <w:rFonts w:ascii="Times New Roman" w:hAnsi="Times New Roman" w:cs="Times New Roman"/>
          <w:b/>
          <w:bCs/>
          <w:iCs/>
          <w:sz w:val="28"/>
          <w:szCs w:val="28"/>
        </w:rPr>
        <w:t xml:space="preserve"> </w:t>
      </w:r>
      <w:r>
        <w:rPr>
          <w:rFonts w:ascii="Times New Roman" w:hAnsi="Times New Roman" w:cs="Times New Roman"/>
          <w:bCs/>
          <w:iCs/>
          <w:sz w:val="28"/>
          <w:szCs w:val="28"/>
        </w:rPr>
        <w:t xml:space="preserve">рост объёмов производства скота и птицы обеспечил прирост его реализации на 5,5%, способствовал сокращению импорта на 20% </w:t>
      </w:r>
      <w:r w:rsidR="0083442A">
        <w:rPr>
          <w:rFonts w:ascii="Times New Roman" w:hAnsi="Times New Roman" w:cs="Times New Roman"/>
          <w:bCs/>
          <w:iCs/>
          <w:sz w:val="28"/>
          <w:szCs w:val="28"/>
        </w:rPr>
        <w:t>или</w:t>
      </w:r>
      <w:r>
        <w:rPr>
          <w:rFonts w:ascii="Times New Roman" w:hAnsi="Times New Roman" w:cs="Times New Roman"/>
          <w:bCs/>
          <w:iCs/>
          <w:sz w:val="28"/>
          <w:szCs w:val="28"/>
        </w:rPr>
        <w:t xml:space="preserve"> до 2,0 млн т. Это позволило довести целевой показатель Государственной программы по удельному весу отечественного мяса и мясопродуктов в общем объёме их ресурсов (с учётом структуры переходящих запасов) до 82%, что выше задания на 2014 г. (78,9%) и лишь на 3 п.п. ниже порогового значения Доктрины продовольственной безопасности</w:t>
      </w:r>
      <w:r w:rsidR="00A77FBA">
        <w:rPr>
          <w:rFonts w:ascii="Times New Roman" w:hAnsi="Times New Roman" w:cs="Times New Roman"/>
          <w:bCs/>
          <w:iCs/>
          <w:sz w:val="28"/>
          <w:szCs w:val="28"/>
        </w:rPr>
        <w:t>.</w:t>
      </w:r>
    </w:p>
    <w:p w:rsidR="00A77FBA" w:rsidRDefault="001A6058"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Рост цен н</w:t>
      </w:r>
      <w:r w:rsidR="00A77FBA">
        <w:rPr>
          <w:rFonts w:ascii="Times New Roman" w:hAnsi="Times New Roman" w:cs="Times New Roman"/>
          <w:bCs/>
          <w:iCs/>
          <w:sz w:val="28"/>
          <w:szCs w:val="28"/>
        </w:rPr>
        <w:t>а мясо крупного</w:t>
      </w:r>
      <w:r>
        <w:rPr>
          <w:rFonts w:ascii="Times New Roman" w:hAnsi="Times New Roman" w:cs="Times New Roman"/>
          <w:bCs/>
          <w:iCs/>
          <w:sz w:val="28"/>
          <w:szCs w:val="28"/>
        </w:rPr>
        <w:t xml:space="preserve"> рогатого скота, свиней и птицы был связан как с удорожанием ресурсов для их производства, так и во второй половине года – с сокращением зарубежных поставок. К концу года всё более стала проявляться тенденция к опережающей динамике потребительских цен по отношению к ценам сельскохозяйственных товаропроизводителей и перерабатывающих предприятий. В результате потребительские цены на говядину оказались выше, чем цены в мясной промышленности на 49%, свинину – на 66%, мясо птицы – на 47%.</w:t>
      </w:r>
    </w:p>
    <w:p w:rsidR="001A6058" w:rsidRDefault="006F734D"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Таким образом,</w:t>
      </w:r>
      <w:r w:rsidR="001A6058">
        <w:rPr>
          <w:rFonts w:ascii="Times New Roman" w:hAnsi="Times New Roman" w:cs="Times New Roman"/>
          <w:bCs/>
          <w:iCs/>
          <w:sz w:val="28"/>
          <w:szCs w:val="28"/>
        </w:rPr>
        <w:t xml:space="preserve"> несмотря на сохранение в 2014 г. положительных тенденций в развитии свиноводства и птицеводства, остаются нерешёнными проблемы развития скотоводства, опережающими темпами растут издержки сельскохозяйственных товаропроизводителей по отношению к ценам реализации животноводческой продукции, снижаются инвестиционные возможности, высоким остаётся уровень импортной зависимости в целом ряде сфер, обеспечивающих функционирование животноводства</w:t>
      </w:r>
      <w:r w:rsidR="00FA288E">
        <w:rPr>
          <w:rFonts w:ascii="Times New Roman" w:hAnsi="Times New Roman" w:cs="Times New Roman"/>
          <w:bCs/>
          <w:iCs/>
          <w:sz w:val="28"/>
          <w:szCs w:val="28"/>
        </w:rPr>
        <w:t xml:space="preserve"> (племенной материал, ветеринарные препараты, оборудование и др.) Всё это создаёт риски дальнейшего ускоренного развития подотрасли</w:t>
      </w:r>
      <w:r w:rsidR="002C7D70">
        <w:rPr>
          <w:rFonts w:ascii="Times New Roman" w:hAnsi="Times New Roman" w:cs="Times New Roman"/>
          <w:bCs/>
          <w:iCs/>
          <w:sz w:val="28"/>
          <w:szCs w:val="28"/>
        </w:rPr>
        <w:t>, реального обеспечения продовольственной независимости, повышения конкурентоспособности и наращивания экспортного потенциала.</w:t>
      </w:r>
    </w:p>
    <w:p w:rsidR="002A1912" w:rsidRDefault="002A1912" w:rsidP="00CF2BC0">
      <w:pPr>
        <w:spacing w:after="0" w:line="240" w:lineRule="auto"/>
        <w:ind w:firstLine="567"/>
        <w:jc w:val="both"/>
        <w:rPr>
          <w:rFonts w:ascii="Times New Roman" w:hAnsi="Times New Roman" w:cs="Times New Roman"/>
          <w:bCs/>
          <w:iCs/>
          <w:sz w:val="28"/>
          <w:szCs w:val="28"/>
        </w:rPr>
      </w:pPr>
    </w:p>
    <w:p w:rsidR="00E9515B" w:rsidRDefault="00E9515B"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
          <w:sz w:val="28"/>
          <w:szCs w:val="28"/>
        </w:rPr>
        <w:t>Раздел 4. Подпрограмма «Развитие мясного скотоводства»</w:t>
      </w:r>
    </w:p>
    <w:p w:rsidR="00F3525C" w:rsidRDefault="00DD2AAA"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Задачей реализации подпрограммы определено увеличение поголовья животных специализированных мясных пород и помесных животных, полученных от скрещивания с мясными породами (далее – мясной скот), внедрение новых технологий их содержания и кормления и на этой основе повышение конкурентоспособности мясного скотоводства.</w:t>
      </w:r>
    </w:p>
    <w:p w:rsidR="00DD2AAA" w:rsidRDefault="0081375C"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Целевой индикатор подпрограммы на 2014 г. – поголовье мясного скота – выполнен и даже несколько превышен: было предусмотрено 2340 тыс. голов, фактически – 236</w:t>
      </w:r>
      <w:r w:rsidR="00B44D15">
        <w:rPr>
          <w:rFonts w:ascii="Times New Roman" w:hAnsi="Times New Roman" w:cs="Times New Roman"/>
          <w:bCs/>
          <w:iCs/>
          <w:sz w:val="28"/>
          <w:szCs w:val="28"/>
        </w:rPr>
        <w:t>2</w:t>
      </w:r>
      <w:r>
        <w:rPr>
          <w:rFonts w:ascii="Times New Roman" w:hAnsi="Times New Roman" w:cs="Times New Roman"/>
          <w:bCs/>
          <w:iCs/>
          <w:sz w:val="28"/>
          <w:szCs w:val="28"/>
        </w:rPr>
        <w:t>,</w:t>
      </w:r>
      <w:r w:rsidR="00B44D15">
        <w:rPr>
          <w:rFonts w:ascii="Times New Roman" w:hAnsi="Times New Roman" w:cs="Times New Roman"/>
          <w:bCs/>
          <w:iCs/>
          <w:sz w:val="28"/>
          <w:szCs w:val="28"/>
        </w:rPr>
        <w:t>2</w:t>
      </w:r>
      <w:r>
        <w:rPr>
          <w:rFonts w:ascii="Times New Roman" w:hAnsi="Times New Roman" w:cs="Times New Roman"/>
          <w:bCs/>
          <w:iCs/>
          <w:sz w:val="28"/>
          <w:szCs w:val="28"/>
        </w:rPr>
        <w:t xml:space="preserve"> тыс. голов или 101,1%. В структуре стада мясного скота 76,9% </w:t>
      </w:r>
      <w:r w:rsidR="00B44D1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поголовье специализированных мясных пород.</w:t>
      </w:r>
    </w:p>
    <w:p w:rsidR="0081375C" w:rsidRDefault="0081375C"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На развитие мясного скотоводства за счёт средств федерального бюджета предполагалось в 2014 г. направить 6737,8 млн руб., фактически финансирование составило 5424,4 млн руб. или 80,5%. Было отобрано и софинансировалось из средств федерального бюджета 28 региональных программ по развитию мясного скотоводства. </w:t>
      </w:r>
      <w:r w:rsidR="002667E3">
        <w:rPr>
          <w:rFonts w:ascii="Times New Roman" w:hAnsi="Times New Roman" w:cs="Times New Roman"/>
          <w:bCs/>
          <w:iCs/>
          <w:sz w:val="28"/>
          <w:szCs w:val="28"/>
        </w:rPr>
        <w:t>О</w:t>
      </w:r>
      <w:r>
        <w:rPr>
          <w:rFonts w:ascii="Times New Roman" w:hAnsi="Times New Roman" w:cs="Times New Roman"/>
          <w:bCs/>
          <w:iCs/>
          <w:sz w:val="28"/>
          <w:szCs w:val="28"/>
        </w:rPr>
        <w:t>сновное недофинансирование сложилось в части субсидирования процентной ставки по инвестиционным кредитам (займам) на строительство и реконструкцию объектов для мясного скотоводства.</w:t>
      </w:r>
    </w:p>
    <w:p w:rsidR="0081375C" w:rsidRDefault="001444A0"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За 2014 г. было введено новых, реконструировано и модернизировано 65 объектов мясного скотоводства, произведено на них дополнительно 8,3 тыс. т крупного рогатого скота на убой, что соста</w:t>
      </w:r>
      <w:r w:rsidR="00AD56E5">
        <w:rPr>
          <w:rFonts w:ascii="Times New Roman" w:hAnsi="Times New Roman" w:cs="Times New Roman"/>
          <w:bCs/>
          <w:iCs/>
          <w:sz w:val="28"/>
          <w:szCs w:val="28"/>
        </w:rPr>
        <w:t>в</w:t>
      </w:r>
      <w:r>
        <w:rPr>
          <w:rFonts w:ascii="Times New Roman" w:hAnsi="Times New Roman" w:cs="Times New Roman"/>
          <w:bCs/>
          <w:iCs/>
          <w:sz w:val="28"/>
          <w:szCs w:val="28"/>
        </w:rPr>
        <w:t>ляет менее 0,3%</w:t>
      </w:r>
      <w:r w:rsidR="00AD56E5">
        <w:rPr>
          <w:rFonts w:ascii="Times New Roman" w:hAnsi="Times New Roman" w:cs="Times New Roman"/>
          <w:bCs/>
          <w:iCs/>
          <w:sz w:val="28"/>
          <w:szCs w:val="28"/>
        </w:rPr>
        <w:t xml:space="preserve"> от общего объёма его производства.</w:t>
      </w:r>
    </w:p>
    <w:p w:rsidR="00AD56E5" w:rsidRDefault="00AD56E5"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 2014 г. было отобрано для субсидирования кредитов 144 инвестиционных проекта на сумму 9,4 млрд руб.</w:t>
      </w:r>
    </w:p>
    <w:p w:rsidR="00B44D15" w:rsidRDefault="00B44D15"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На начало 2015 г. функционировало 322 племенных хозяйства этого направления, на 44 хозяйства больше, чем в предыдущем году.</w:t>
      </w:r>
    </w:p>
    <w:p w:rsidR="00B44D15" w:rsidRDefault="00B44D15"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Всего было реализовано 22,4 тыс. голов племенного молодняка, что на 3,0 тыс. голов меньше, чем в 2013 г. Одновременно существенно сократился его импорт: с 62,5 тыс. голов в 2013 г.</w:t>
      </w:r>
      <w:r w:rsidR="00C86634">
        <w:rPr>
          <w:rFonts w:ascii="Times New Roman" w:hAnsi="Times New Roman" w:cs="Times New Roman"/>
          <w:bCs/>
          <w:iCs/>
          <w:sz w:val="28"/>
          <w:szCs w:val="28"/>
        </w:rPr>
        <w:t xml:space="preserve"> до 3,4 тыс. голов в 2014 г. </w:t>
      </w:r>
    </w:p>
    <w:p w:rsidR="002A1912" w:rsidRDefault="002A1912" w:rsidP="00CF2BC0">
      <w:pPr>
        <w:spacing w:after="0" w:line="240" w:lineRule="auto"/>
        <w:ind w:firstLine="567"/>
        <w:jc w:val="both"/>
        <w:rPr>
          <w:rFonts w:ascii="Times New Roman" w:hAnsi="Times New Roman" w:cs="Times New Roman"/>
          <w:bCs/>
          <w:iCs/>
          <w:sz w:val="28"/>
          <w:szCs w:val="28"/>
        </w:rPr>
      </w:pPr>
    </w:p>
    <w:p w:rsidR="006B1A77" w:rsidRDefault="00D9200E" w:rsidP="00CF2BC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Раздел 5. Подпрограмма «Поддержка малых форм хозяйствования»</w:t>
      </w:r>
    </w:p>
    <w:p w:rsidR="00D9200E" w:rsidRDefault="00D9200E"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Основными целями реализации подпрограммы</w:t>
      </w:r>
      <w:r w:rsidR="00A33F65">
        <w:rPr>
          <w:rFonts w:ascii="Times New Roman" w:hAnsi="Times New Roman" w:cs="Times New Roman"/>
          <w:bCs/>
          <w:iCs/>
          <w:sz w:val="28"/>
          <w:szCs w:val="28"/>
        </w:rPr>
        <w:t xml:space="preserve"> является поддержка и дальнейшее развитие сельскохозяйственной деятельности малых форм хозяйствования, улучшение качества жизни в сельской местности, повышение доходов малых форм хозяйствования на основе их участия в сельскохозяйственной потребительской кооперации.</w:t>
      </w:r>
    </w:p>
    <w:p w:rsidR="00A33F65" w:rsidRDefault="00B61571"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На осуществление мер, предусмотренных подпрограммой в Государственной программе, на 2014 г. было выделено из средств федерального бюджета субсидий в размере 8189 млн руб. или 95% к их уровню в 2013 г.</w:t>
      </w:r>
    </w:p>
    <w:p w:rsidR="00B61571" w:rsidRDefault="00B61571"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На основное мероприятие </w:t>
      </w:r>
      <w:r w:rsidRPr="00B61571">
        <w:rPr>
          <w:rFonts w:ascii="Times New Roman" w:hAnsi="Times New Roman" w:cs="Times New Roman"/>
          <w:b/>
          <w:bCs/>
          <w:iCs/>
          <w:sz w:val="28"/>
          <w:szCs w:val="28"/>
        </w:rPr>
        <w:t>«Поддержка начинающих фермеров»</w:t>
      </w:r>
      <w:r>
        <w:rPr>
          <w:rFonts w:ascii="Times New Roman" w:hAnsi="Times New Roman" w:cs="Times New Roman"/>
          <w:bCs/>
          <w:iCs/>
          <w:sz w:val="28"/>
          <w:szCs w:val="28"/>
        </w:rPr>
        <w:t xml:space="preserve"> было направлено средств федерального бюджета практически на уровне, определённом в Государственной программе, 1898,6 млн руб.</w:t>
      </w:r>
    </w:p>
    <w:p w:rsidR="00B61571" w:rsidRDefault="00605AE4" w:rsidP="00CF2BC0">
      <w:pPr>
        <w:spacing w:after="0" w:line="240" w:lineRule="auto"/>
        <w:ind w:firstLine="567"/>
        <w:jc w:val="both"/>
        <w:rPr>
          <w:rFonts w:ascii="Times New Roman" w:hAnsi="Times New Roman" w:cs="Times New Roman"/>
          <w:bCs/>
          <w:iCs/>
          <w:sz w:val="28"/>
          <w:szCs w:val="28"/>
        </w:rPr>
      </w:pPr>
      <w:r w:rsidRPr="00605AE4">
        <w:rPr>
          <w:rFonts w:ascii="Times New Roman" w:hAnsi="Times New Roman" w:cs="Times New Roman"/>
          <w:bCs/>
          <w:iCs/>
          <w:sz w:val="28"/>
          <w:szCs w:val="28"/>
        </w:rPr>
        <w:t>П</w:t>
      </w:r>
      <w:r w:rsidR="007430D2" w:rsidRPr="00605AE4">
        <w:rPr>
          <w:rFonts w:ascii="Times New Roman" w:hAnsi="Times New Roman" w:cs="Times New Roman"/>
          <w:bCs/>
          <w:iCs/>
          <w:sz w:val="28"/>
          <w:szCs w:val="28"/>
        </w:rPr>
        <w:t>оддержк</w:t>
      </w:r>
      <w:r w:rsidRPr="00605AE4">
        <w:rPr>
          <w:rFonts w:ascii="Times New Roman" w:hAnsi="Times New Roman" w:cs="Times New Roman"/>
          <w:bCs/>
          <w:iCs/>
          <w:sz w:val="28"/>
          <w:szCs w:val="28"/>
        </w:rPr>
        <w:t>у</w:t>
      </w:r>
      <w:r w:rsidR="00B61571">
        <w:rPr>
          <w:rFonts w:ascii="Times New Roman" w:hAnsi="Times New Roman" w:cs="Times New Roman"/>
          <w:bCs/>
          <w:iCs/>
          <w:sz w:val="28"/>
          <w:szCs w:val="28"/>
        </w:rPr>
        <w:t xml:space="preserve"> получил</w:t>
      </w:r>
      <w:r>
        <w:rPr>
          <w:rFonts w:ascii="Times New Roman" w:hAnsi="Times New Roman" w:cs="Times New Roman"/>
          <w:bCs/>
          <w:iCs/>
          <w:sz w:val="28"/>
          <w:szCs w:val="28"/>
        </w:rPr>
        <w:t>и</w:t>
      </w:r>
      <w:r w:rsidR="00B61571">
        <w:rPr>
          <w:rFonts w:ascii="Times New Roman" w:hAnsi="Times New Roman" w:cs="Times New Roman"/>
          <w:bCs/>
          <w:iCs/>
          <w:sz w:val="28"/>
          <w:szCs w:val="28"/>
        </w:rPr>
        <w:t xml:space="preserve"> 71 региональная программа субъектов Российской Федерации,</w:t>
      </w:r>
      <w:r w:rsidR="007430D2">
        <w:rPr>
          <w:rFonts w:ascii="Times New Roman" w:hAnsi="Times New Roman" w:cs="Times New Roman"/>
          <w:bCs/>
          <w:iCs/>
          <w:sz w:val="28"/>
          <w:szCs w:val="28"/>
        </w:rPr>
        <w:t xml:space="preserve"> за счёт котор</w:t>
      </w:r>
      <w:r>
        <w:rPr>
          <w:rFonts w:ascii="Times New Roman" w:hAnsi="Times New Roman" w:cs="Times New Roman"/>
          <w:bCs/>
          <w:iCs/>
          <w:sz w:val="28"/>
          <w:szCs w:val="28"/>
        </w:rPr>
        <w:t>ых были выделены субсидии</w:t>
      </w:r>
      <w:r w:rsidR="007430D2">
        <w:rPr>
          <w:rFonts w:ascii="Times New Roman" w:hAnsi="Times New Roman" w:cs="Times New Roman"/>
          <w:bCs/>
          <w:iCs/>
          <w:sz w:val="28"/>
          <w:szCs w:val="28"/>
        </w:rPr>
        <w:t xml:space="preserve"> 2441 крестьянскому (фермерскому) хозяйству или в 1,4 больше, чем планировалось.</w:t>
      </w:r>
    </w:p>
    <w:p w:rsidR="007430D2" w:rsidRDefault="007430D2"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 информации субъектов Российской Федерации, в конкурсе на получение гранта претендовало от 3 до 5 фермеров на один грант. Из  начинающих фермеров, получивших грант, 74% использовали их для ведения животноводства.</w:t>
      </w:r>
    </w:p>
    <w:p w:rsidR="007430D2" w:rsidRDefault="007430D2"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Кроме того, для поддержки начинающих крестьянских (фермерских) хозяйств ОАО «</w:t>
      </w:r>
      <w:proofErr w:type="spellStart"/>
      <w:r>
        <w:rPr>
          <w:rFonts w:ascii="Times New Roman" w:hAnsi="Times New Roman" w:cs="Times New Roman"/>
          <w:bCs/>
          <w:iCs/>
          <w:sz w:val="28"/>
          <w:szCs w:val="28"/>
        </w:rPr>
        <w:t>Россельхозбанк</w:t>
      </w:r>
      <w:proofErr w:type="spellEnd"/>
      <w:r>
        <w:rPr>
          <w:rFonts w:ascii="Times New Roman" w:hAnsi="Times New Roman" w:cs="Times New Roman"/>
          <w:bCs/>
          <w:iCs/>
          <w:sz w:val="28"/>
          <w:szCs w:val="28"/>
        </w:rPr>
        <w:t>» разработал специальный кредитный продукт «Стань фермером». Однако в 2014 г. этим банком было выдано лишь 37 краткосрочных и долгосрочных креди</w:t>
      </w:r>
      <w:r w:rsidR="0095664B">
        <w:rPr>
          <w:rFonts w:ascii="Times New Roman" w:hAnsi="Times New Roman" w:cs="Times New Roman"/>
          <w:bCs/>
          <w:iCs/>
          <w:sz w:val="28"/>
          <w:szCs w:val="28"/>
        </w:rPr>
        <w:t>тов на общую сумму 48,3 млн руб.</w:t>
      </w:r>
    </w:p>
    <w:p w:rsidR="00433986" w:rsidRDefault="00433986"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В рамках осуществления основного мероприятия </w:t>
      </w:r>
      <w:r w:rsidRPr="00433986">
        <w:rPr>
          <w:rFonts w:ascii="Times New Roman" w:hAnsi="Times New Roman" w:cs="Times New Roman"/>
          <w:b/>
          <w:bCs/>
          <w:iCs/>
          <w:sz w:val="28"/>
          <w:szCs w:val="28"/>
        </w:rPr>
        <w:t>«Развитие семейных животноводческих ферм на базе крестьянских (фермерских) хозяйств»</w:t>
      </w:r>
      <w:r>
        <w:rPr>
          <w:rFonts w:ascii="Times New Roman" w:hAnsi="Times New Roman" w:cs="Times New Roman"/>
          <w:bCs/>
          <w:iCs/>
          <w:sz w:val="28"/>
          <w:szCs w:val="28"/>
        </w:rPr>
        <w:t xml:space="preserve"> было предусмотрено 1425 млн руб., фактически выделено 1415 млн руб.</w:t>
      </w:r>
    </w:p>
    <w:p w:rsidR="00433986" w:rsidRDefault="00433986"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Предполагалось оказать </w:t>
      </w:r>
      <w:proofErr w:type="spellStart"/>
      <w:r>
        <w:rPr>
          <w:rFonts w:ascii="Times New Roman" w:hAnsi="Times New Roman" w:cs="Times New Roman"/>
          <w:bCs/>
          <w:iCs/>
          <w:sz w:val="28"/>
          <w:szCs w:val="28"/>
        </w:rPr>
        <w:t>грантовую</w:t>
      </w:r>
      <w:proofErr w:type="spell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поддержку  150</w:t>
      </w:r>
      <w:proofErr w:type="gramEnd"/>
      <w:r>
        <w:rPr>
          <w:rFonts w:ascii="Times New Roman" w:hAnsi="Times New Roman" w:cs="Times New Roman"/>
          <w:bCs/>
          <w:iCs/>
          <w:sz w:val="28"/>
          <w:szCs w:val="28"/>
        </w:rPr>
        <w:t xml:space="preserve"> крестьянским (фермерским) хозяйствам, создающим семейные животноводческие фермы, фактически её получили 742 хозяйства, однако это на 7%  меньше, чем было в 2013 г. </w:t>
      </w:r>
      <w:r w:rsidR="00605AE4">
        <w:rPr>
          <w:rFonts w:ascii="Times New Roman" w:hAnsi="Times New Roman" w:cs="Times New Roman"/>
          <w:bCs/>
          <w:iCs/>
          <w:sz w:val="28"/>
          <w:szCs w:val="28"/>
        </w:rPr>
        <w:t>С</w:t>
      </w:r>
      <w:r>
        <w:rPr>
          <w:rFonts w:ascii="Times New Roman" w:hAnsi="Times New Roman" w:cs="Times New Roman"/>
          <w:bCs/>
          <w:iCs/>
          <w:sz w:val="28"/>
          <w:szCs w:val="28"/>
        </w:rPr>
        <w:t>редний размер одного гранта вырос с 3,8 млн руб. в 2013 г. до 4,1 млн руб. в 2014 г.</w:t>
      </w:r>
    </w:p>
    <w:p w:rsidR="008C6A7F" w:rsidRDefault="008C6A7F"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 конкурсе в расчёте на один грант участвовало до 10 претендентов.</w:t>
      </w:r>
    </w:p>
    <w:p w:rsidR="008C6A7F" w:rsidRDefault="008C6A7F"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На семейных животноводческих фермах, введённых в действие за счёт грантов, создано более 60</w:t>
      </w:r>
      <w:r w:rsidR="001A62D4">
        <w:rPr>
          <w:rFonts w:ascii="Times New Roman" w:hAnsi="Times New Roman" w:cs="Times New Roman"/>
          <w:bCs/>
          <w:iCs/>
          <w:sz w:val="28"/>
          <w:szCs w:val="28"/>
        </w:rPr>
        <w:t xml:space="preserve"> тыс. скотомест.</w:t>
      </w:r>
    </w:p>
    <w:p w:rsidR="001A62D4" w:rsidRDefault="001A62D4"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На реализацию основного мероприятия </w:t>
      </w:r>
      <w:r w:rsidRPr="001A62D4">
        <w:rPr>
          <w:rFonts w:ascii="Times New Roman" w:hAnsi="Times New Roman" w:cs="Times New Roman"/>
          <w:b/>
          <w:bCs/>
          <w:iCs/>
          <w:sz w:val="28"/>
          <w:szCs w:val="28"/>
        </w:rPr>
        <w:t>«</w:t>
      </w:r>
      <w:proofErr w:type="spellStart"/>
      <w:r w:rsidRPr="001A62D4">
        <w:rPr>
          <w:rFonts w:ascii="Times New Roman" w:hAnsi="Times New Roman" w:cs="Times New Roman"/>
          <w:b/>
          <w:bCs/>
          <w:iCs/>
          <w:sz w:val="28"/>
          <w:szCs w:val="28"/>
        </w:rPr>
        <w:t>Грантовая</w:t>
      </w:r>
      <w:proofErr w:type="spellEnd"/>
      <w:r w:rsidRPr="001A62D4">
        <w:rPr>
          <w:rFonts w:ascii="Times New Roman" w:hAnsi="Times New Roman" w:cs="Times New Roman"/>
          <w:b/>
          <w:bCs/>
          <w:iCs/>
          <w:sz w:val="28"/>
          <w:szCs w:val="28"/>
        </w:rPr>
        <w:t xml:space="preserve"> поддержка </w:t>
      </w:r>
      <w:r w:rsidRPr="001A62D4">
        <w:rPr>
          <w:rFonts w:ascii="Times New Roman" w:hAnsi="Times New Roman" w:cs="Times New Roman"/>
          <w:b/>
          <w:bCs/>
          <w:iCs/>
          <w:sz w:val="28"/>
          <w:szCs w:val="28"/>
        </w:rPr>
        <w:br/>
        <w:t>сельскохозяйственных потребительских кооперативов на развитие материально-технической базы»</w:t>
      </w:r>
      <w:r>
        <w:rPr>
          <w:rFonts w:ascii="Times New Roman" w:hAnsi="Times New Roman" w:cs="Times New Roman"/>
          <w:b/>
          <w:bCs/>
          <w:iCs/>
          <w:sz w:val="28"/>
          <w:szCs w:val="28"/>
        </w:rPr>
        <w:t xml:space="preserve"> </w:t>
      </w:r>
      <w:r>
        <w:rPr>
          <w:rFonts w:ascii="Times New Roman" w:hAnsi="Times New Roman" w:cs="Times New Roman"/>
          <w:bCs/>
          <w:iCs/>
          <w:sz w:val="28"/>
          <w:szCs w:val="28"/>
        </w:rPr>
        <w:t>государственная поддержка не предполагалась.</w:t>
      </w:r>
      <w:r w:rsidR="00247FE3">
        <w:rPr>
          <w:rFonts w:ascii="Times New Roman" w:hAnsi="Times New Roman" w:cs="Times New Roman"/>
          <w:bCs/>
          <w:iCs/>
          <w:sz w:val="28"/>
          <w:szCs w:val="28"/>
        </w:rPr>
        <w:t xml:space="preserve"> В то же время такой вид поддержки был оказан 8 субъектам </w:t>
      </w:r>
      <w:r w:rsidR="001229F6">
        <w:rPr>
          <w:rFonts w:ascii="Times New Roman" w:hAnsi="Times New Roman" w:cs="Times New Roman"/>
          <w:bCs/>
          <w:iCs/>
          <w:sz w:val="28"/>
          <w:szCs w:val="28"/>
        </w:rPr>
        <w:t>Р</w:t>
      </w:r>
      <w:r w:rsidR="00247FE3">
        <w:rPr>
          <w:rFonts w:ascii="Times New Roman" w:hAnsi="Times New Roman" w:cs="Times New Roman"/>
          <w:bCs/>
          <w:iCs/>
          <w:sz w:val="28"/>
          <w:szCs w:val="28"/>
        </w:rPr>
        <w:t>оссийской Федерации путём софинансирования в рамках основного мероприятия поддержки экономически значимых региональных программ.</w:t>
      </w:r>
    </w:p>
    <w:p w:rsidR="00E5610D" w:rsidRDefault="00E5610D"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В соответствии с основным мероприятием </w:t>
      </w:r>
      <w:r w:rsidRPr="00E5610D">
        <w:rPr>
          <w:rFonts w:ascii="Times New Roman" w:hAnsi="Times New Roman" w:cs="Times New Roman"/>
          <w:b/>
          <w:bCs/>
          <w:iCs/>
          <w:sz w:val="28"/>
          <w:szCs w:val="28"/>
        </w:rPr>
        <w:t>«Государственная поддержка кредитования малых форм хозяйствования»</w:t>
      </w:r>
      <w:r>
        <w:rPr>
          <w:rFonts w:ascii="Times New Roman" w:hAnsi="Times New Roman" w:cs="Times New Roman"/>
          <w:b/>
          <w:bCs/>
          <w:iCs/>
          <w:sz w:val="28"/>
          <w:szCs w:val="28"/>
        </w:rPr>
        <w:t xml:space="preserve"> </w:t>
      </w:r>
      <w:r>
        <w:rPr>
          <w:rFonts w:ascii="Times New Roman" w:hAnsi="Times New Roman" w:cs="Times New Roman"/>
          <w:bCs/>
          <w:iCs/>
          <w:sz w:val="28"/>
          <w:szCs w:val="28"/>
        </w:rPr>
        <w:t>в 2014 г. из федерального бюджета на субсидии малым формам хозяйствования для краткосрочного и инвестиционного кредитования было направлено 4,7 млрд руб.</w:t>
      </w:r>
      <w:r w:rsidR="00274FD3">
        <w:rPr>
          <w:rFonts w:ascii="Times New Roman" w:hAnsi="Times New Roman" w:cs="Times New Roman"/>
          <w:bCs/>
          <w:iCs/>
          <w:sz w:val="28"/>
          <w:szCs w:val="28"/>
        </w:rPr>
        <w:t xml:space="preserve"> (89,9% от общей суммы) и из бюджетов субъектов Российской Федерации – 528 млн руб. (10,1%).</w:t>
      </w:r>
    </w:p>
    <w:p w:rsidR="00274FD3" w:rsidRDefault="00274FD3"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Направления использования кредитов и их эффективность в </w:t>
      </w:r>
      <w:r w:rsidR="002667E3">
        <w:rPr>
          <w:rFonts w:ascii="Times New Roman" w:hAnsi="Times New Roman" w:cs="Times New Roman"/>
          <w:bCs/>
          <w:iCs/>
          <w:sz w:val="28"/>
          <w:szCs w:val="28"/>
        </w:rPr>
        <w:t>Н</w:t>
      </w:r>
      <w:r>
        <w:rPr>
          <w:rFonts w:ascii="Times New Roman" w:hAnsi="Times New Roman" w:cs="Times New Roman"/>
          <w:bCs/>
          <w:iCs/>
          <w:sz w:val="28"/>
          <w:szCs w:val="28"/>
        </w:rPr>
        <w:t>ациональном докладе не приведены.</w:t>
      </w:r>
    </w:p>
    <w:p w:rsidR="00274FD3" w:rsidRDefault="00274FD3"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В рамках осуществления основного </w:t>
      </w:r>
      <w:proofErr w:type="gramStart"/>
      <w:r>
        <w:rPr>
          <w:rFonts w:ascii="Times New Roman" w:hAnsi="Times New Roman" w:cs="Times New Roman"/>
          <w:bCs/>
          <w:iCs/>
          <w:sz w:val="28"/>
          <w:szCs w:val="28"/>
        </w:rPr>
        <w:t xml:space="preserve">мероприятия  </w:t>
      </w:r>
      <w:r w:rsidRPr="00274FD3">
        <w:rPr>
          <w:rFonts w:ascii="Times New Roman" w:hAnsi="Times New Roman" w:cs="Times New Roman"/>
          <w:b/>
          <w:bCs/>
          <w:iCs/>
          <w:sz w:val="28"/>
          <w:szCs w:val="28"/>
        </w:rPr>
        <w:t>«</w:t>
      </w:r>
      <w:proofErr w:type="gramEnd"/>
      <w:r w:rsidRPr="00274FD3">
        <w:rPr>
          <w:rFonts w:ascii="Times New Roman" w:hAnsi="Times New Roman" w:cs="Times New Roman"/>
          <w:b/>
          <w:bCs/>
          <w:iCs/>
          <w:sz w:val="28"/>
          <w:szCs w:val="28"/>
        </w:rPr>
        <w:t>Оформление земельных участков</w:t>
      </w:r>
      <w:r>
        <w:rPr>
          <w:rFonts w:ascii="Times New Roman" w:hAnsi="Times New Roman" w:cs="Times New Roman"/>
          <w:b/>
          <w:bCs/>
          <w:iCs/>
          <w:sz w:val="28"/>
          <w:szCs w:val="28"/>
        </w:rPr>
        <w:t xml:space="preserve"> </w:t>
      </w:r>
      <w:r w:rsidRPr="00274FD3">
        <w:rPr>
          <w:rFonts w:ascii="Times New Roman" w:hAnsi="Times New Roman" w:cs="Times New Roman"/>
          <w:b/>
          <w:bCs/>
          <w:iCs/>
          <w:sz w:val="28"/>
          <w:szCs w:val="28"/>
        </w:rPr>
        <w:t>в собственность  крестьянских (фермерских) хозяйств»</w:t>
      </w:r>
      <w:r>
        <w:rPr>
          <w:rFonts w:ascii="Times New Roman" w:hAnsi="Times New Roman" w:cs="Times New Roman"/>
          <w:b/>
          <w:bCs/>
          <w:iCs/>
          <w:sz w:val="28"/>
          <w:szCs w:val="28"/>
        </w:rPr>
        <w:t xml:space="preserve"> </w:t>
      </w:r>
      <w:r>
        <w:rPr>
          <w:rFonts w:ascii="Times New Roman" w:hAnsi="Times New Roman" w:cs="Times New Roman"/>
          <w:bCs/>
          <w:iCs/>
          <w:sz w:val="28"/>
          <w:szCs w:val="28"/>
        </w:rPr>
        <w:t>в Государственной программе за счёт государственной поддержки на 2014 г. предусматривалось</w:t>
      </w:r>
      <w:r w:rsidR="00D4095E">
        <w:rPr>
          <w:rFonts w:ascii="Times New Roman" w:hAnsi="Times New Roman" w:cs="Times New Roman"/>
          <w:bCs/>
          <w:iCs/>
          <w:sz w:val="28"/>
          <w:szCs w:val="28"/>
        </w:rPr>
        <w:t xml:space="preserve"> оформление в собственность крестьянских (фермерских) хозяйств 240 тыс. га земель сельскохозяйственного назначения, на что предполагалось выделить 114 млн руб.. В последующем эта сумма была сокращена до 37,5 млн руб.</w:t>
      </w:r>
    </w:p>
    <w:p w:rsidR="00D4095E" w:rsidRDefault="00D4095E"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По</w:t>
      </w:r>
      <w:r w:rsidR="006C6DE3">
        <w:rPr>
          <w:rFonts w:ascii="Times New Roman" w:hAnsi="Times New Roman" w:cs="Times New Roman"/>
          <w:bCs/>
          <w:iCs/>
          <w:sz w:val="28"/>
          <w:szCs w:val="28"/>
        </w:rPr>
        <w:t xml:space="preserve"> данным субъектов Российской Федерации, фактически такая поддержка была оказана 502 крестьянским (фермерским) хозяйствам в 58 субъектах Российской Федерации для оформления в собственность 127,89 тыс. га.</w:t>
      </w:r>
    </w:p>
    <w:p w:rsidR="00A148AA" w:rsidRDefault="00A148AA"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Следует отметить, что часть субъектов </w:t>
      </w:r>
      <w:r w:rsidR="00622044">
        <w:rPr>
          <w:rFonts w:ascii="Times New Roman" w:hAnsi="Times New Roman" w:cs="Times New Roman"/>
          <w:bCs/>
          <w:iCs/>
          <w:sz w:val="28"/>
          <w:szCs w:val="28"/>
        </w:rPr>
        <w:t>Р</w:t>
      </w:r>
      <w:r>
        <w:rPr>
          <w:rFonts w:ascii="Times New Roman" w:hAnsi="Times New Roman" w:cs="Times New Roman"/>
          <w:bCs/>
          <w:iCs/>
          <w:sz w:val="28"/>
          <w:szCs w:val="28"/>
        </w:rPr>
        <w:t>оссийской Федерации отказывается от этого вида поддержки, главным образом из-за отсутствия заявлений крестьянских (фермерских) хозяйств.</w:t>
      </w:r>
    </w:p>
    <w:p w:rsidR="00A148AA" w:rsidRDefault="00A148AA" w:rsidP="00CF2BC0">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 качестве причин такого положения указываются слабая степень защиты прав собственности на землю, недостаточная разъяснительная работа и консультационная поддержка, ухудшение экономического положения, особенно во второй половине 2014 г.</w:t>
      </w:r>
    </w:p>
    <w:p w:rsidR="002A1912" w:rsidRDefault="002A1912" w:rsidP="00CF2BC0">
      <w:pPr>
        <w:spacing w:after="0" w:line="240" w:lineRule="auto"/>
        <w:ind w:firstLine="567"/>
        <w:jc w:val="both"/>
        <w:rPr>
          <w:rFonts w:ascii="Times New Roman" w:hAnsi="Times New Roman" w:cs="Times New Roman"/>
          <w:bCs/>
          <w:iCs/>
          <w:sz w:val="28"/>
          <w:szCs w:val="28"/>
        </w:rPr>
      </w:pPr>
    </w:p>
    <w:p w:rsidR="002A1912" w:rsidRDefault="002A1912" w:rsidP="00CF2BC0">
      <w:pPr>
        <w:spacing w:after="0" w:line="240" w:lineRule="auto"/>
        <w:ind w:firstLine="567"/>
        <w:jc w:val="both"/>
        <w:rPr>
          <w:rFonts w:ascii="Times New Roman" w:hAnsi="Times New Roman" w:cs="Times New Roman"/>
          <w:bCs/>
          <w:iCs/>
          <w:sz w:val="28"/>
          <w:szCs w:val="28"/>
        </w:rPr>
      </w:pPr>
    </w:p>
    <w:p w:rsidR="002A1912" w:rsidRDefault="002A1912" w:rsidP="00CF2BC0">
      <w:pPr>
        <w:spacing w:after="0" w:line="240" w:lineRule="auto"/>
        <w:ind w:firstLine="567"/>
        <w:jc w:val="both"/>
        <w:rPr>
          <w:rFonts w:ascii="Times New Roman" w:hAnsi="Times New Roman" w:cs="Times New Roman"/>
          <w:bCs/>
          <w:iCs/>
          <w:sz w:val="28"/>
          <w:szCs w:val="28"/>
        </w:rPr>
      </w:pPr>
    </w:p>
    <w:p w:rsidR="00E5610D" w:rsidRDefault="00F16757" w:rsidP="00CF2BC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40E41">
        <w:rPr>
          <w:rFonts w:ascii="Times New Roman" w:hAnsi="Times New Roman" w:cs="Times New Roman"/>
          <w:b/>
          <w:sz w:val="28"/>
          <w:szCs w:val="28"/>
        </w:rPr>
        <w:t>6</w:t>
      </w:r>
      <w:r>
        <w:rPr>
          <w:rFonts w:ascii="Times New Roman" w:hAnsi="Times New Roman" w:cs="Times New Roman"/>
          <w:b/>
          <w:sz w:val="28"/>
          <w:szCs w:val="28"/>
        </w:rPr>
        <w:t>. Подпрограмма</w:t>
      </w:r>
      <w:r w:rsidR="00AA25B7">
        <w:rPr>
          <w:rFonts w:ascii="Times New Roman" w:hAnsi="Times New Roman" w:cs="Times New Roman"/>
          <w:b/>
          <w:sz w:val="28"/>
          <w:szCs w:val="28"/>
        </w:rPr>
        <w:t xml:space="preserve"> «Техническая и технологическая модернизация, инновационное развитие»</w:t>
      </w:r>
    </w:p>
    <w:p w:rsidR="00AA25B7" w:rsidRDefault="00AA25B7"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подпрограммы предусматривается осуществление мер  по повышению эффективности и конкурентоспособности продукции сельского хозяйства за счёт технической модернизации производства, создания экономических условий для инноваций в отрасли, развития сельскохозяйственной биотехнологии.</w:t>
      </w:r>
    </w:p>
    <w:p w:rsidR="00AA25B7" w:rsidRDefault="00AA25B7"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целевых индикаторов реализации основного мероприятия </w:t>
      </w:r>
      <w:r w:rsidRPr="00AA25B7">
        <w:rPr>
          <w:rFonts w:ascii="Times New Roman" w:hAnsi="Times New Roman" w:cs="Times New Roman"/>
          <w:b/>
          <w:sz w:val="28"/>
          <w:szCs w:val="28"/>
        </w:rPr>
        <w:t>«Обновление парка сельскохозяйственной техники»</w:t>
      </w:r>
      <w:r>
        <w:rPr>
          <w:rFonts w:ascii="Times New Roman" w:hAnsi="Times New Roman" w:cs="Times New Roman"/>
          <w:sz w:val="28"/>
          <w:szCs w:val="28"/>
        </w:rPr>
        <w:t xml:space="preserve"> предполагалась </w:t>
      </w:r>
      <w:r w:rsidR="00E7467C">
        <w:rPr>
          <w:rFonts w:ascii="Times New Roman" w:hAnsi="Times New Roman" w:cs="Times New Roman"/>
          <w:sz w:val="28"/>
          <w:szCs w:val="28"/>
        </w:rPr>
        <w:t>реализация сельскохозяйственным товаропроизводителям новых тракторов 1222 ед., фактически было поставлено (январь-ноябрь 2014 г.) – 1237 ед., зерноуборочных комбайнов соответственно 973 ед. и 3483 ед., кормоуборочных комбайнов – 234 ед. и 344 ед.</w:t>
      </w:r>
    </w:p>
    <w:p w:rsidR="0082157A" w:rsidRDefault="0062204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w:t>
      </w:r>
      <w:r w:rsidR="0082157A">
        <w:rPr>
          <w:rFonts w:ascii="Times New Roman" w:hAnsi="Times New Roman" w:cs="Times New Roman"/>
          <w:sz w:val="28"/>
          <w:szCs w:val="28"/>
        </w:rPr>
        <w:t>, по данным субъектов Российской Федерации</w:t>
      </w:r>
      <w:r>
        <w:rPr>
          <w:rFonts w:ascii="Times New Roman" w:hAnsi="Times New Roman" w:cs="Times New Roman"/>
          <w:sz w:val="28"/>
          <w:szCs w:val="28"/>
        </w:rPr>
        <w:t>,</w:t>
      </w:r>
      <w:r w:rsidR="0082157A">
        <w:rPr>
          <w:rFonts w:ascii="Times New Roman" w:hAnsi="Times New Roman" w:cs="Times New Roman"/>
          <w:sz w:val="28"/>
          <w:szCs w:val="28"/>
        </w:rPr>
        <w:t xml:space="preserve"> сельскохозяйственными товаропроизводителями было приобретено в 2014 г.  тракторов </w:t>
      </w:r>
      <w:r w:rsidR="00256AB5">
        <w:rPr>
          <w:rFonts w:ascii="Times New Roman" w:hAnsi="Times New Roman" w:cs="Times New Roman"/>
          <w:sz w:val="28"/>
          <w:szCs w:val="28"/>
        </w:rPr>
        <w:t>–</w:t>
      </w:r>
      <w:r w:rsidR="0082157A">
        <w:rPr>
          <w:rFonts w:ascii="Times New Roman" w:hAnsi="Times New Roman" w:cs="Times New Roman"/>
          <w:sz w:val="28"/>
          <w:szCs w:val="28"/>
        </w:rPr>
        <w:t xml:space="preserve"> </w:t>
      </w:r>
      <w:r w:rsidR="00256AB5">
        <w:rPr>
          <w:rFonts w:ascii="Times New Roman" w:hAnsi="Times New Roman" w:cs="Times New Roman"/>
          <w:sz w:val="28"/>
          <w:szCs w:val="28"/>
        </w:rPr>
        <w:t>14120 ед. (на 1145 ед. меньше, чем в 2013 г.), зерноуборочных комбайнов – 5336 ед. (меньше на 166 ед.), кормоуборочных комбайнов – 835 ед. (на 9 комбайнов больше).</w:t>
      </w:r>
    </w:p>
    <w:p w:rsidR="00A97A7D" w:rsidRDefault="00A97A7D"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Такое положение стало следствием стабильно низкой рентабельности сельскохозяйственной деятельности и нехватки ресурсов для технологической модернизации.</w:t>
      </w:r>
    </w:p>
    <w:p w:rsidR="00256AB5" w:rsidRDefault="00EB0B1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коэффициент обновления тракторов составил лишь 3,4%, зерноуборочных комбайнов – 5,9%, кормоуборочных комбайнов – 4,8%.</w:t>
      </w:r>
    </w:p>
    <w:p w:rsidR="00EB0B16" w:rsidRDefault="00622044"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B0B16">
        <w:rPr>
          <w:rFonts w:ascii="Times New Roman" w:hAnsi="Times New Roman" w:cs="Times New Roman"/>
          <w:sz w:val="28"/>
          <w:szCs w:val="28"/>
        </w:rPr>
        <w:t>о предварительным данным, в результате опережающего выбытия техники над её поступлением энергообеспеченность сельскохозяйственных организаций снизилась в 2014 г. по сравнению с её уровнем в 2013 г. со 167 л.с. до 149 л.с</w:t>
      </w:r>
      <w:r w:rsidR="00864222">
        <w:rPr>
          <w:rFonts w:ascii="Times New Roman" w:hAnsi="Times New Roman" w:cs="Times New Roman"/>
          <w:sz w:val="28"/>
          <w:szCs w:val="28"/>
        </w:rPr>
        <w:t>.</w:t>
      </w:r>
      <w:r w:rsidR="00EB0B16">
        <w:rPr>
          <w:rFonts w:ascii="Times New Roman" w:hAnsi="Times New Roman" w:cs="Times New Roman"/>
          <w:sz w:val="28"/>
          <w:szCs w:val="28"/>
        </w:rPr>
        <w:t xml:space="preserve"> или на 11%.</w:t>
      </w:r>
    </w:p>
    <w:p w:rsidR="00EB0B16" w:rsidRDefault="00EB0B16"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основного мероприятия производители сельскохозяйственной техники поставили (со скидкой в цене 15%) тракторов – 191 ед., зерноуборочных комбайнов – 1584 ед., кормоуборочных комбайнов – 69 ед., а всего 1844 ед. сельскохозяйственных машин или 76,9% к заданию. На эти цели был</w:t>
      </w:r>
      <w:r w:rsidR="00DB06A4">
        <w:rPr>
          <w:rFonts w:ascii="Times New Roman" w:hAnsi="Times New Roman" w:cs="Times New Roman"/>
          <w:sz w:val="28"/>
          <w:szCs w:val="28"/>
        </w:rPr>
        <w:t>и</w:t>
      </w:r>
      <w:r>
        <w:rPr>
          <w:rFonts w:ascii="Times New Roman" w:hAnsi="Times New Roman" w:cs="Times New Roman"/>
          <w:sz w:val="28"/>
          <w:szCs w:val="28"/>
        </w:rPr>
        <w:t xml:space="preserve"> выделены производителям техники субсидии в размере 1,9 млрд руб., фактически возмещены затраты</w:t>
      </w:r>
      <w:r w:rsidR="00410731">
        <w:rPr>
          <w:rFonts w:ascii="Times New Roman" w:hAnsi="Times New Roman" w:cs="Times New Roman"/>
          <w:sz w:val="28"/>
          <w:szCs w:val="28"/>
        </w:rPr>
        <w:t xml:space="preserve"> промышленным предприятиям 1,57 млрд руб. или 82,6% от лимита.</w:t>
      </w:r>
    </w:p>
    <w:p w:rsidR="00410731" w:rsidRDefault="00410731"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основной причины недофинансирования выделенных средств для приобретения на льготных условиях техники сельскохозяйственными товаропроизводителями называется недостаток собственных средств и </w:t>
      </w:r>
      <w:r w:rsidR="00622044">
        <w:rPr>
          <w:rFonts w:ascii="Times New Roman" w:hAnsi="Times New Roman" w:cs="Times New Roman"/>
          <w:sz w:val="28"/>
          <w:szCs w:val="28"/>
        </w:rPr>
        <w:t>не</w:t>
      </w:r>
      <w:r>
        <w:rPr>
          <w:rFonts w:ascii="Times New Roman" w:hAnsi="Times New Roman" w:cs="Times New Roman"/>
          <w:sz w:val="28"/>
          <w:szCs w:val="28"/>
        </w:rPr>
        <w:t>возможность использования кредитов.</w:t>
      </w:r>
    </w:p>
    <w:p w:rsidR="00410731" w:rsidRDefault="00057250"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Одновременно доля импортной техники в общем её количестве продолжает повышаться и в 2014 г. составила по тракторам – 65,1%, зерноуборочным комбайнам – 19</w:t>
      </w:r>
      <w:r w:rsidR="002923A0">
        <w:rPr>
          <w:rFonts w:ascii="Times New Roman" w:hAnsi="Times New Roman" w:cs="Times New Roman"/>
          <w:sz w:val="28"/>
          <w:szCs w:val="28"/>
        </w:rPr>
        <w:t>,0</w:t>
      </w:r>
      <w:r>
        <w:rPr>
          <w:rFonts w:ascii="Times New Roman" w:hAnsi="Times New Roman" w:cs="Times New Roman"/>
          <w:sz w:val="28"/>
          <w:szCs w:val="28"/>
        </w:rPr>
        <w:t>%, кормоуборочным комбайнам – 22,9%.</w:t>
      </w:r>
    </w:p>
    <w:p w:rsidR="003C7706" w:rsidRDefault="003C7706" w:rsidP="00CF2BC0">
      <w:pPr>
        <w:spacing w:after="0" w:line="240" w:lineRule="auto"/>
        <w:ind w:firstLine="567"/>
        <w:jc w:val="both"/>
        <w:rPr>
          <w:rFonts w:ascii="Times New Roman" w:hAnsi="Times New Roman" w:cs="Times New Roman"/>
          <w:sz w:val="28"/>
          <w:szCs w:val="28"/>
        </w:rPr>
      </w:pPr>
    </w:p>
    <w:p w:rsidR="003C7706" w:rsidRDefault="003C7706" w:rsidP="00CF2BC0">
      <w:pPr>
        <w:spacing w:after="0" w:line="240" w:lineRule="auto"/>
        <w:ind w:firstLine="567"/>
        <w:jc w:val="both"/>
        <w:rPr>
          <w:rFonts w:ascii="Times New Roman" w:hAnsi="Times New Roman" w:cs="Times New Roman"/>
          <w:sz w:val="28"/>
          <w:szCs w:val="28"/>
        </w:rPr>
      </w:pPr>
    </w:p>
    <w:p w:rsidR="002923A0" w:rsidRDefault="002923A0"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2014 г. </w:t>
      </w:r>
      <w:r w:rsidR="0051728C">
        <w:rPr>
          <w:rFonts w:ascii="Times New Roman" w:hAnsi="Times New Roman" w:cs="Times New Roman"/>
          <w:sz w:val="28"/>
          <w:szCs w:val="28"/>
        </w:rPr>
        <w:t xml:space="preserve">осуществлялась работа по реализации основных мероприятий </w:t>
      </w:r>
      <w:r w:rsidR="0051728C" w:rsidRPr="0051728C">
        <w:rPr>
          <w:rFonts w:ascii="Times New Roman" w:hAnsi="Times New Roman" w:cs="Times New Roman"/>
          <w:b/>
          <w:sz w:val="28"/>
          <w:szCs w:val="28"/>
        </w:rPr>
        <w:t>«Реализация перспективных инновационных проектов в агропромышленном комплексе» и «Развитие биотехнологии».</w:t>
      </w:r>
      <w:r w:rsidR="0051728C">
        <w:rPr>
          <w:rFonts w:ascii="Times New Roman" w:hAnsi="Times New Roman" w:cs="Times New Roman"/>
          <w:b/>
          <w:sz w:val="28"/>
          <w:szCs w:val="28"/>
        </w:rPr>
        <w:t xml:space="preserve"> </w:t>
      </w:r>
      <w:r w:rsidR="0051728C" w:rsidRPr="0051728C">
        <w:rPr>
          <w:rFonts w:ascii="Times New Roman" w:hAnsi="Times New Roman" w:cs="Times New Roman"/>
          <w:sz w:val="28"/>
          <w:szCs w:val="28"/>
        </w:rPr>
        <w:t>Были</w:t>
      </w:r>
      <w:r w:rsidR="0051728C">
        <w:rPr>
          <w:rFonts w:ascii="Times New Roman" w:hAnsi="Times New Roman" w:cs="Times New Roman"/>
          <w:sz w:val="28"/>
          <w:szCs w:val="28"/>
        </w:rPr>
        <w:t xml:space="preserve"> осуществлены проекты по производству лизина, </w:t>
      </w:r>
      <w:proofErr w:type="spellStart"/>
      <w:r w:rsidR="0051728C">
        <w:rPr>
          <w:rFonts w:ascii="Times New Roman" w:hAnsi="Times New Roman" w:cs="Times New Roman"/>
          <w:sz w:val="28"/>
          <w:szCs w:val="28"/>
        </w:rPr>
        <w:t>белково</w:t>
      </w:r>
      <w:proofErr w:type="spellEnd"/>
      <w:r w:rsidR="0051728C">
        <w:rPr>
          <w:rFonts w:ascii="Times New Roman" w:hAnsi="Times New Roman" w:cs="Times New Roman"/>
          <w:sz w:val="28"/>
          <w:szCs w:val="28"/>
        </w:rPr>
        <w:t>-минерально-витаминных концентратов, а также нового ассортимента средств защиты растений, ведутся работы по развитию биоэнергетики.</w:t>
      </w:r>
    </w:p>
    <w:p w:rsidR="00547443" w:rsidRPr="00547443" w:rsidRDefault="00547443" w:rsidP="00CF2BC0">
      <w:pPr>
        <w:spacing w:after="0" w:line="240" w:lineRule="auto"/>
        <w:ind w:firstLine="567"/>
        <w:jc w:val="both"/>
        <w:rPr>
          <w:rFonts w:ascii="Times New Roman" w:hAnsi="Times New Roman" w:cs="Times New Roman"/>
          <w:sz w:val="28"/>
          <w:szCs w:val="28"/>
        </w:rPr>
      </w:pPr>
      <w:r w:rsidRPr="00547443">
        <w:rPr>
          <w:rFonts w:ascii="Times New Roman" w:hAnsi="Times New Roman" w:cs="Times New Roman"/>
          <w:sz w:val="28"/>
          <w:szCs w:val="28"/>
        </w:rPr>
        <w:t xml:space="preserve">В целях реализации основного мероприятия «Реализация перспективных инновационных проектов в агропромышленном комплексе» (начало реализации </w:t>
      </w:r>
      <w:r>
        <w:rPr>
          <w:rFonts w:ascii="Times New Roman" w:hAnsi="Times New Roman" w:cs="Times New Roman"/>
          <w:sz w:val="28"/>
          <w:szCs w:val="28"/>
        </w:rPr>
        <w:t>–</w:t>
      </w:r>
      <w:r w:rsidRPr="00547443">
        <w:rPr>
          <w:rFonts w:ascii="Times New Roman" w:hAnsi="Times New Roman" w:cs="Times New Roman"/>
          <w:sz w:val="28"/>
          <w:szCs w:val="28"/>
        </w:rPr>
        <w:t xml:space="preserve"> 2015 г.) в 2014 г. внесены изменения в </w:t>
      </w:r>
      <w:r>
        <w:rPr>
          <w:rFonts w:ascii="Times New Roman" w:hAnsi="Times New Roman" w:cs="Times New Roman"/>
          <w:sz w:val="28"/>
          <w:szCs w:val="28"/>
        </w:rPr>
        <w:t>Государственную программу</w:t>
      </w:r>
      <w:r w:rsidRPr="00547443">
        <w:rPr>
          <w:rFonts w:ascii="Times New Roman" w:hAnsi="Times New Roman" w:cs="Times New Roman"/>
          <w:sz w:val="28"/>
          <w:szCs w:val="28"/>
        </w:rPr>
        <w:t xml:space="preserve"> и в федеральные законы: субсидии на реализацию проектов заменены на гранты. Подготовлен проект правил распределения грантов, проводится предварительная работа совместно с органами управления АПК субъектов Российской Федерации и технологическими платформами по сбору инновационных проектов.</w:t>
      </w:r>
    </w:p>
    <w:p w:rsidR="00547443" w:rsidRDefault="00547443" w:rsidP="00CF2BC0">
      <w:pPr>
        <w:spacing w:after="0" w:line="240" w:lineRule="auto"/>
        <w:ind w:firstLine="567"/>
        <w:jc w:val="both"/>
        <w:rPr>
          <w:rFonts w:ascii="Times New Roman" w:hAnsi="Times New Roman" w:cs="Times New Roman"/>
          <w:sz w:val="28"/>
          <w:szCs w:val="28"/>
        </w:rPr>
      </w:pPr>
      <w:r w:rsidRPr="00547443">
        <w:rPr>
          <w:rFonts w:ascii="Times New Roman" w:hAnsi="Times New Roman" w:cs="Times New Roman"/>
          <w:sz w:val="28"/>
          <w:szCs w:val="28"/>
        </w:rPr>
        <w:t>В целях реализации основного мероприятия «Развитие биотехнологий» Минсельхоз России осуществлял сотрудничество с институтами инновационного развития: ОАО «</w:t>
      </w:r>
      <w:proofErr w:type="spellStart"/>
      <w:r w:rsidRPr="00547443">
        <w:rPr>
          <w:rFonts w:ascii="Times New Roman" w:hAnsi="Times New Roman" w:cs="Times New Roman"/>
          <w:sz w:val="28"/>
          <w:szCs w:val="28"/>
        </w:rPr>
        <w:t>Роснано</w:t>
      </w:r>
      <w:proofErr w:type="spellEnd"/>
      <w:r w:rsidRPr="00547443">
        <w:rPr>
          <w:rFonts w:ascii="Times New Roman" w:hAnsi="Times New Roman" w:cs="Times New Roman"/>
          <w:sz w:val="28"/>
          <w:szCs w:val="28"/>
        </w:rPr>
        <w:t>», центр «</w:t>
      </w:r>
      <w:proofErr w:type="spellStart"/>
      <w:r w:rsidRPr="00547443">
        <w:rPr>
          <w:rFonts w:ascii="Times New Roman" w:hAnsi="Times New Roman" w:cs="Times New Roman"/>
          <w:sz w:val="28"/>
          <w:szCs w:val="28"/>
        </w:rPr>
        <w:t>Сколково</w:t>
      </w:r>
      <w:proofErr w:type="spellEnd"/>
      <w:r w:rsidRPr="00547443">
        <w:rPr>
          <w:rFonts w:ascii="Times New Roman" w:hAnsi="Times New Roman" w:cs="Times New Roman"/>
          <w:sz w:val="28"/>
          <w:szCs w:val="28"/>
        </w:rPr>
        <w:t xml:space="preserve">», технологическими платформами в сфере АПК </w:t>
      </w:r>
      <w:r w:rsidR="009D311B">
        <w:rPr>
          <w:rFonts w:ascii="Times New Roman" w:hAnsi="Times New Roman" w:cs="Times New Roman"/>
          <w:sz w:val="28"/>
          <w:szCs w:val="28"/>
        </w:rPr>
        <w:t>–</w:t>
      </w:r>
      <w:r w:rsidRPr="00547443">
        <w:rPr>
          <w:rFonts w:ascii="Times New Roman" w:hAnsi="Times New Roman" w:cs="Times New Roman"/>
          <w:sz w:val="28"/>
          <w:szCs w:val="28"/>
        </w:rPr>
        <w:t xml:space="preserve"> «БиоТех2030», «</w:t>
      </w:r>
      <w:proofErr w:type="spellStart"/>
      <w:r w:rsidRPr="00547443">
        <w:rPr>
          <w:rFonts w:ascii="Times New Roman" w:hAnsi="Times New Roman" w:cs="Times New Roman"/>
          <w:sz w:val="28"/>
          <w:szCs w:val="28"/>
        </w:rPr>
        <w:t>Биэнергетика</w:t>
      </w:r>
      <w:proofErr w:type="spellEnd"/>
      <w:r w:rsidRPr="00547443">
        <w:rPr>
          <w:rFonts w:ascii="Times New Roman" w:hAnsi="Times New Roman" w:cs="Times New Roman"/>
          <w:sz w:val="28"/>
          <w:szCs w:val="28"/>
        </w:rPr>
        <w:t xml:space="preserve">», «Технологии пищевой и перерабатывающей промышленности АПК </w:t>
      </w:r>
      <w:r w:rsidR="009D311B">
        <w:rPr>
          <w:rFonts w:ascii="Times New Roman" w:hAnsi="Times New Roman" w:cs="Times New Roman"/>
          <w:sz w:val="28"/>
          <w:szCs w:val="28"/>
        </w:rPr>
        <w:t>–</w:t>
      </w:r>
      <w:r w:rsidRPr="00547443">
        <w:rPr>
          <w:rFonts w:ascii="Times New Roman" w:hAnsi="Times New Roman" w:cs="Times New Roman"/>
          <w:sz w:val="28"/>
          <w:szCs w:val="28"/>
        </w:rPr>
        <w:t xml:space="preserve"> продукты здорового питания» и др.</w:t>
      </w:r>
    </w:p>
    <w:p w:rsidR="0051728C" w:rsidRDefault="0051728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Минсельхоз </w:t>
      </w:r>
      <w:r w:rsidR="00547443">
        <w:rPr>
          <w:rFonts w:ascii="Times New Roman" w:hAnsi="Times New Roman" w:cs="Times New Roman"/>
          <w:sz w:val="28"/>
          <w:szCs w:val="28"/>
        </w:rPr>
        <w:t>Р</w:t>
      </w:r>
      <w:r>
        <w:rPr>
          <w:rFonts w:ascii="Times New Roman" w:hAnsi="Times New Roman" w:cs="Times New Roman"/>
          <w:sz w:val="28"/>
          <w:szCs w:val="28"/>
        </w:rPr>
        <w:t>оссии принимает меры по развитию технологических платформ, инновационных территориальных кластеров.</w:t>
      </w:r>
    </w:p>
    <w:p w:rsidR="0051728C" w:rsidRDefault="0051728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Евразийской экономической комиссии формируется Перечень перспективных научно-исследовательских работ в сфере агропромышленного комплекса членов Евразийского экономического союза.</w:t>
      </w:r>
    </w:p>
    <w:p w:rsidR="002A1912" w:rsidRPr="0051728C" w:rsidRDefault="002A1912" w:rsidP="00CF2BC0">
      <w:pPr>
        <w:spacing w:after="0" w:line="240" w:lineRule="auto"/>
        <w:ind w:firstLine="567"/>
        <w:jc w:val="both"/>
        <w:rPr>
          <w:rFonts w:ascii="Times New Roman" w:hAnsi="Times New Roman" w:cs="Times New Roman"/>
          <w:bCs/>
          <w:iCs/>
          <w:sz w:val="28"/>
          <w:szCs w:val="28"/>
        </w:rPr>
      </w:pPr>
    </w:p>
    <w:p w:rsidR="008A2EA2" w:rsidRPr="00A04C28" w:rsidRDefault="008A2EA2" w:rsidP="00CF2BC0">
      <w:pPr>
        <w:pStyle w:val="11"/>
        <w:spacing w:line="240" w:lineRule="auto"/>
        <w:ind w:firstLine="567"/>
        <w:rPr>
          <w:b/>
        </w:rPr>
      </w:pPr>
      <w:r w:rsidRPr="00A04C28">
        <w:rPr>
          <w:b/>
        </w:rPr>
        <w:t>Раздел 7. Подпрограмма «Обеспечение реализации Государственной программы развития сельского хозяйства и регулирования рынков сельскохозяйственной продукции, сырья и продовольствия»</w:t>
      </w:r>
    </w:p>
    <w:p w:rsidR="008A2EA2" w:rsidRDefault="008A2EA2" w:rsidP="00CF2BC0">
      <w:pPr>
        <w:pStyle w:val="11"/>
        <w:spacing w:line="240" w:lineRule="auto"/>
        <w:ind w:firstLine="567"/>
      </w:pPr>
      <w:r w:rsidRPr="00154494">
        <w:rPr>
          <w:rFonts w:cs="Times New Roman"/>
        </w:rPr>
        <w:t xml:space="preserve">Подпрограмма включает мероприятия по </w:t>
      </w:r>
      <w:r w:rsidR="0083442A">
        <w:rPr>
          <w:rFonts w:cs="Times New Roman"/>
        </w:rPr>
        <w:t>управлению</w:t>
      </w:r>
      <w:r w:rsidRPr="00154494">
        <w:rPr>
          <w:rFonts w:cs="Times New Roman"/>
        </w:rPr>
        <w:t xml:space="preserve"> реализацией </w:t>
      </w:r>
      <w:r w:rsidRPr="00784C89">
        <w:rPr>
          <w:rFonts w:cs="Times New Roman"/>
        </w:rPr>
        <w:t>Государственной программы,</w:t>
      </w:r>
      <w:r>
        <w:rPr>
          <w:rFonts w:cs="Times New Roman"/>
        </w:rPr>
        <w:t xml:space="preserve"> совершенствованию системы налогообложения в сельском хозяйстве, механизма финансового оздоровления сельскохозяйственных товаропроизводителей,</w:t>
      </w:r>
      <w:r w:rsidRPr="00784C89">
        <w:rPr>
          <w:rFonts w:cs="Times New Roman"/>
        </w:rPr>
        <w:t xml:space="preserve"> выполнению государственных услуг и работ в рамках </w:t>
      </w:r>
      <w:r>
        <w:rPr>
          <w:rFonts w:cs="Times New Roman"/>
        </w:rPr>
        <w:t>Государственной программы</w:t>
      </w:r>
      <w:r w:rsidRPr="00784C89">
        <w:rPr>
          <w:rFonts w:cs="Times New Roman"/>
        </w:rPr>
        <w:t xml:space="preserve">, формированию государственных информационных ресурсов в сферах продовольственной безопасности и управления АПК, </w:t>
      </w:r>
      <w:r>
        <w:rPr>
          <w:rFonts w:cs="Times New Roman"/>
        </w:rPr>
        <w:t>обеспечению</w:t>
      </w:r>
      <w:r w:rsidRPr="00154494">
        <w:rPr>
          <w:rFonts w:cs="Times New Roman"/>
        </w:rPr>
        <w:t xml:space="preserve"> функций в области ветеринарного </w:t>
      </w:r>
      <w:r>
        <w:rPr>
          <w:rFonts w:cs="Times New Roman"/>
        </w:rPr>
        <w:t xml:space="preserve">и </w:t>
      </w:r>
      <w:r w:rsidRPr="00154494">
        <w:rPr>
          <w:rFonts w:cs="Times New Roman"/>
        </w:rPr>
        <w:t>фитосанитарного надзора.</w:t>
      </w:r>
    </w:p>
    <w:p w:rsidR="008A2EA2" w:rsidRDefault="008A2EA2" w:rsidP="00CF2BC0">
      <w:pPr>
        <w:pStyle w:val="11"/>
        <w:spacing w:line="240" w:lineRule="auto"/>
        <w:ind w:firstLine="567"/>
      </w:pPr>
      <w:r>
        <w:t>В целях выполнения намеченных мероприятий Минсельхозом России были разработаны и приняты Правительством Российской Федерации нормативные и правовые акты по оказанию государственной поддержки  сельскохозяйственных товаропроизводителей и производителей пищевой продукции. Между Минсельхозом России и уполномоченными органами субъектов Российской Федерации заключены необходимые соглашения.</w:t>
      </w:r>
    </w:p>
    <w:p w:rsidR="008A2EA2" w:rsidRDefault="008A2EA2" w:rsidP="00CF2BC0">
      <w:pPr>
        <w:pStyle w:val="11"/>
        <w:spacing w:line="240" w:lineRule="auto"/>
        <w:ind w:firstLine="567"/>
        <w:rPr>
          <w:rFonts w:cs="Times New Roman"/>
        </w:rPr>
      </w:pPr>
      <w:r>
        <w:t xml:space="preserve">В части совершенствования </w:t>
      </w:r>
      <w:r>
        <w:rPr>
          <w:rFonts w:cs="Times New Roman"/>
        </w:rPr>
        <w:t xml:space="preserve">механизма финансового оздоровления сельскохозяйственных товаропроизводителей следует отметить принятие </w:t>
      </w:r>
      <w:r w:rsidRPr="00071595">
        <w:rPr>
          <w:rFonts w:cs="Times New Roman"/>
        </w:rPr>
        <w:t>Федеральн</w:t>
      </w:r>
      <w:r>
        <w:rPr>
          <w:rFonts w:cs="Times New Roman"/>
        </w:rPr>
        <w:t>ого</w:t>
      </w:r>
      <w:r w:rsidRPr="00071595">
        <w:rPr>
          <w:rFonts w:cs="Times New Roman"/>
        </w:rPr>
        <w:t xml:space="preserve"> закон</w:t>
      </w:r>
      <w:r>
        <w:rPr>
          <w:rFonts w:cs="Times New Roman"/>
        </w:rPr>
        <w:t>а</w:t>
      </w:r>
      <w:r w:rsidRPr="00071595">
        <w:rPr>
          <w:rFonts w:cs="Times New Roman"/>
        </w:rPr>
        <w:t xml:space="preserve"> от 21 июля 2014 г. № 226-ФЗ «О внесении изменений в Федеральный закон «О финансовом оздоровлении сельскохозяйственных товаропроизводителей», предусматривающ</w:t>
      </w:r>
      <w:r>
        <w:rPr>
          <w:rFonts w:cs="Times New Roman"/>
        </w:rPr>
        <w:t>его</w:t>
      </w:r>
      <w:r w:rsidRPr="00071595">
        <w:rPr>
          <w:rFonts w:cs="Times New Roman"/>
        </w:rPr>
        <w:t xml:space="preserve"> возможность </w:t>
      </w:r>
      <w:r>
        <w:rPr>
          <w:rFonts w:cs="Times New Roman"/>
        </w:rPr>
        <w:t>повторного участия</w:t>
      </w:r>
      <w:r w:rsidRPr="00071595">
        <w:rPr>
          <w:rFonts w:cs="Times New Roman"/>
        </w:rPr>
        <w:t xml:space="preserve"> в</w:t>
      </w:r>
      <w:r w:rsidR="0083442A">
        <w:rPr>
          <w:rFonts w:cs="Times New Roman"/>
        </w:rPr>
        <w:t xml:space="preserve"> этой</w:t>
      </w:r>
      <w:r w:rsidRPr="00071595">
        <w:rPr>
          <w:rFonts w:cs="Times New Roman"/>
        </w:rPr>
        <w:t xml:space="preserve"> программе</w:t>
      </w:r>
      <w:r>
        <w:rPr>
          <w:rFonts w:cs="Times New Roman"/>
        </w:rPr>
        <w:t>.</w:t>
      </w:r>
    </w:p>
    <w:p w:rsidR="008A2EA2" w:rsidRDefault="000232A5" w:rsidP="00CF2BC0">
      <w:pPr>
        <w:pStyle w:val="11"/>
        <w:spacing w:line="240" w:lineRule="auto"/>
        <w:ind w:firstLine="567"/>
      </w:pPr>
      <w:r w:rsidRPr="000232A5">
        <w:t>Минсельхоз России совместно с заинтересованными федеральными органами исполнительной власти при поддержке Комитета Государственной Думы Российской Федерации по аграрным вопросам принимал активное участие в подготовке и внесении изменений в налоговое законодательство</w:t>
      </w:r>
      <w:r w:rsidR="00252227">
        <w:t>, в частности по вопросам:</w:t>
      </w:r>
    </w:p>
    <w:p w:rsidR="00670A73" w:rsidRDefault="003F456A" w:rsidP="00CF2BC0">
      <w:pPr>
        <w:pStyle w:val="11"/>
        <w:spacing w:line="240" w:lineRule="auto"/>
        <w:ind w:firstLine="567"/>
        <w:rPr>
          <w:lang w:eastAsia="ru-RU"/>
        </w:rPr>
      </w:pPr>
      <w:r>
        <w:rPr>
          <w:lang w:eastAsia="ru-RU"/>
        </w:rPr>
        <w:t>изменени</w:t>
      </w:r>
      <w:r w:rsidR="00252227">
        <w:rPr>
          <w:lang w:eastAsia="ru-RU"/>
        </w:rPr>
        <w:t>я</w:t>
      </w:r>
      <w:r w:rsidR="00670A73" w:rsidRPr="006E677B">
        <w:rPr>
          <w:lang w:eastAsia="ru-RU"/>
        </w:rPr>
        <w:t xml:space="preserve"> порядка начисления и уплаты налога на добавленную стоимость в отношении продукции, приобретаемой у лиц, применяющих специальные налоговые режимы</w:t>
      </w:r>
      <w:r w:rsidR="00051F38">
        <w:rPr>
          <w:lang w:eastAsia="ru-RU"/>
        </w:rPr>
        <w:t xml:space="preserve"> (в частности единый сельскохозяйственны</w:t>
      </w:r>
      <w:r w:rsidR="003A7060">
        <w:rPr>
          <w:lang w:eastAsia="ru-RU"/>
        </w:rPr>
        <w:t>й</w:t>
      </w:r>
      <w:r w:rsidR="00051F38">
        <w:rPr>
          <w:lang w:eastAsia="ru-RU"/>
        </w:rPr>
        <w:t xml:space="preserve"> налог)</w:t>
      </w:r>
      <w:r w:rsidR="00670A73" w:rsidRPr="006E677B">
        <w:rPr>
          <w:lang w:eastAsia="ru-RU"/>
        </w:rPr>
        <w:t xml:space="preserve"> и не являющихся плательщиками на</w:t>
      </w:r>
      <w:r w:rsidR="000232A5">
        <w:rPr>
          <w:lang w:eastAsia="ru-RU"/>
        </w:rPr>
        <w:t>лога на добавленную стоимость;</w:t>
      </w:r>
    </w:p>
    <w:p w:rsidR="000232A5" w:rsidRDefault="003F456A" w:rsidP="00CF2BC0">
      <w:pPr>
        <w:pStyle w:val="11"/>
        <w:spacing w:line="240" w:lineRule="auto"/>
        <w:ind w:firstLine="567"/>
      </w:pPr>
      <w:r w:rsidRPr="006E677B">
        <w:t>установлени</w:t>
      </w:r>
      <w:r w:rsidR="00252227">
        <w:t>я</w:t>
      </w:r>
      <w:r w:rsidRPr="006E677B">
        <w:t xml:space="preserve"> ставки </w:t>
      </w:r>
      <w:r w:rsidRPr="006E677B">
        <w:rPr>
          <w:lang w:eastAsia="ru-RU"/>
        </w:rPr>
        <w:t xml:space="preserve">налога на добавленную стоимость </w:t>
      </w:r>
      <w:r w:rsidRPr="006E677B">
        <w:t>в размере 10% при реализации на территории страны плодов, ягод, винограда, чая</w:t>
      </w:r>
      <w:r>
        <w:t>;</w:t>
      </w:r>
    </w:p>
    <w:p w:rsidR="003F456A" w:rsidRDefault="003F456A" w:rsidP="00CF2BC0">
      <w:pPr>
        <w:pStyle w:val="11"/>
        <w:spacing w:line="240" w:lineRule="auto"/>
        <w:ind w:firstLine="567"/>
      </w:pPr>
      <w:r w:rsidRPr="006E677B">
        <w:t>установлени</w:t>
      </w:r>
      <w:r w:rsidR="00252227">
        <w:t>я</w:t>
      </w:r>
      <w:r w:rsidRPr="006E677B">
        <w:t xml:space="preserve"> </w:t>
      </w:r>
      <w:r>
        <w:rPr>
          <w:lang w:eastAsia="ru-RU"/>
        </w:rPr>
        <w:t>нулевой</w:t>
      </w:r>
      <w:r w:rsidRPr="006E677B">
        <w:rPr>
          <w:lang w:eastAsia="ru-RU"/>
        </w:rPr>
        <w:t xml:space="preserve"> ставки налога на добавленную стоимость при реализации племенной продукции на территории страны</w:t>
      </w:r>
      <w:r w:rsidR="003A7060">
        <w:rPr>
          <w:lang w:eastAsia="ru-RU"/>
        </w:rPr>
        <w:t>;</w:t>
      </w:r>
    </w:p>
    <w:p w:rsidR="00670A73" w:rsidRDefault="003F456A" w:rsidP="00CF2BC0">
      <w:pPr>
        <w:pStyle w:val="11"/>
        <w:spacing w:line="240" w:lineRule="auto"/>
        <w:ind w:firstLine="567"/>
      </w:pPr>
      <w:r w:rsidRPr="003F456A">
        <w:t>исключени</w:t>
      </w:r>
      <w:r w:rsidR="00252227">
        <w:t>я</w:t>
      </w:r>
      <w:r w:rsidRPr="003F456A">
        <w:t xml:space="preserve"> из доходов, не учитываемых при определении налоговой базы по налогу на прибыль, доходов в виде субсидий и грантов, полученных сельскохозяйственными товаропроизводителями за счет средств бюджетов </w:t>
      </w:r>
      <w:r>
        <w:t>всех уровней.</w:t>
      </w:r>
    </w:p>
    <w:p w:rsidR="00670A73" w:rsidRDefault="00D91163" w:rsidP="00CF2BC0">
      <w:pPr>
        <w:pStyle w:val="11"/>
        <w:spacing w:line="240" w:lineRule="auto"/>
        <w:ind w:firstLine="567"/>
      </w:pPr>
      <w:r>
        <w:rPr>
          <w:rFonts w:cs="Times New Roman"/>
        </w:rPr>
        <w:t xml:space="preserve">В </w:t>
      </w:r>
      <w:r w:rsidR="00252227">
        <w:rPr>
          <w:rFonts w:cs="Times New Roman"/>
        </w:rPr>
        <w:t>целях</w:t>
      </w:r>
      <w:r>
        <w:rPr>
          <w:rFonts w:cs="Times New Roman"/>
        </w:rPr>
        <w:t xml:space="preserve"> </w:t>
      </w:r>
      <w:r w:rsidRPr="00784C89">
        <w:rPr>
          <w:rFonts w:cs="Times New Roman"/>
        </w:rPr>
        <w:t>формировани</w:t>
      </w:r>
      <w:r>
        <w:rPr>
          <w:rFonts w:cs="Times New Roman"/>
        </w:rPr>
        <w:t>я</w:t>
      </w:r>
      <w:r w:rsidRPr="00784C89">
        <w:rPr>
          <w:rFonts w:cs="Times New Roman"/>
        </w:rPr>
        <w:t xml:space="preserve"> государственных информационных ресурсов в сферах обеспечения продовольственной безопасности и управления АПК</w:t>
      </w:r>
      <w:r>
        <w:rPr>
          <w:rFonts w:cs="Times New Roman"/>
        </w:rPr>
        <w:t xml:space="preserve"> </w:t>
      </w:r>
      <w:r w:rsidRPr="00917FAF">
        <w:t>в 2014 г</w:t>
      </w:r>
      <w:r>
        <w:t>.</w:t>
      </w:r>
      <w:r w:rsidRPr="00917FAF">
        <w:t xml:space="preserve"> </w:t>
      </w:r>
      <w:r>
        <w:t>продолжалось</w:t>
      </w:r>
      <w:r w:rsidRPr="00917FAF">
        <w:t xml:space="preserve"> создание Центральной информационно-аналитической системы СГИО С</w:t>
      </w:r>
      <w:r>
        <w:t xml:space="preserve">Х (ЦИАС СГИО СХ). </w:t>
      </w:r>
      <w:r w:rsidRPr="00917FAF">
        <w:t xml:space="preserve">В рамках </w:t>
      </w:r>
      <w:r>
        <w:t>этой работы осуществлялась</w:t>
      </w:r>
      <w:r w:rsidRPr="00917FAF">
        <w:t xml:space="preserve"> модернизаци</w:t>
      </w:r>
      <w:r>
        <w:t>я</w:t>
      </w:r>
      <w:r w:rsidRPr="00917FAF">
        <w:t xml:space="preserve"> системы «Информационная система планирования и контроля государственной программы»</w:t>
      </w:r>
      <w:r>
        <w:t xml:space="preserve">, </w:t>
      </w:r>
      <w:r w:rsidRPr="00917FAF">
        <w:t>«Учет сельскохозяйственной техники»</w:t>
      </w:r>
      <w:r>
        <w:t xml:space="preserve">, </w:t>
      </w:r>
      <w:r w:rsidRPr="00D91163">
        <w:t>обеспеч</w:t>
      </w:r>
      <w:r>
        <w:t>ивалось</w:t>
      </w:r>
      <w:r w:rsidRPr="00D91163">
        <w:t xml:space="preserve"> бесперебойн</w:t>
      </w:r>
      <w:r>
        <w:t>ое</w:t>
      </w:r>
      <w:r w:rsidRPr="00D91163">
        <w:t xml:space="preserve"> функционировани</w:t>
      </w:r>
      <w:r>
        <w:t>е</w:t>
      </w:r>
      <w:r w:rsidRPr="00D91163">
        <w:t xml:space="preserve"> федеральн</w:t>
      </w:r>
      <w:r>
        <w:t>ой</w:t>
      </w:r>
      <w:r w:rsidRPr="00D91163">
        <w:t xml:space="preserve"> государственн</w:t>
      </w:r>
      <w:r>
        <w:t>ой</w:t>
      </w:r>
      <w:r w:rsidRPr="00D91163">
        <w:t xml:space="preserve"> информационн</w:t>
      </w:r>
      <w:r>
        <w:t>ой</w:t>
      </w:r>
      <w:r w:rsidRPr="00D91163">
        <w:t xml:space="preserve"> систем</w:t>
      </w:r>
      <w:r>
        <w:t>ы.</w:t>
      </w:r>
    </w:p>
    <w:p w:rsidR="00401694" w:rsidRDefault="00401694" w:rsidP="00CF2BC0">
      <w:pPr>
        <w:pStyle w:val="11"/>
        <w:spacing w:line="240" w:lineRule="auto"/>
        <w:ind w:firstLine="567"/>
      </w:pPr>
      <w:r>
        <w:t>Ц</w:t>
      </w:r>
      <w:r w:rsidRPr="00917FAF">
        <w:t>елевы</w:t>
      </w:r>
      <w:r>
        <w:t xml:space="preserve">е показатели </w:t>
      </w:r>
      <w:r w:rsidRPr="00917FAF">
        <w:t>Государственной программы в 2014 г</w:t>
      </w:r>
      <w:r>
        <w:t xml:space="preserve">. </w:t>
      </w:r>
      <w:r w:rsidRPr="00401694">
        <w:t xml:space="preserve">по этому направлению </w:t>
      </w:r>
      <w:r>
        <w:t xml:space="preserve">выполнены: </w:t>
      </w:r>
      <w:r w:rsidRPr="00401694">
        <w:t>дол</w:t>
      </w:r>
      <w:r>
        <w:t>я</w:t>
      </w:r>
      <w:r w:rsidRPr="00401694">
        <w:t xml:space="preserve"> региональных органов управления АПК, использующих государственные информационные ресурсы, составил</w:t>
      </w:r>
      <w:r>
        <w:t>а</w:t>
      </w:r>
      <w:r w:rsidRPr="00401694">
        <w:t xml:space="preserve"> </w:t>
      </w:r>
      <w:r>
        <w:t>97,6</w:t>
      </w:r>
      <w:r w:rsidRPr="00401694">
        <w:t xml:space="preserve">% при плановом показателе – </w:t>
      </w:r>
      <w:r>
        <w:t>97,3</w:t>
      </w:r>
      <w:r w:rsidRPr="00401694">
        <w:t xml:space="preserve">%, соответственно доля муниципального управления АПК – </w:t>
      </w:r>
      <w:r>
        <w:t>64,5</w:t>
      </w:r>
      <w:r w:rsidRPr="00401694">
        <w:t xml:space="preserve">% </w:t>
      </w:r>
      <w:r>
        <w:t>против</w:t>
      </w:r>
      <w:r w:rsidRPr="00401694">
        <w:t xml:space="preserve"> 60,</w:t>
      </w:r>
      <w:r>
        <w:t>9</w:t>
      </w:r>
      <w:r w:rsidRPr="00401694">
        <w:t>%.</w:t>
      </w:r>
    </w:p>
    <w:p w:rsidR="00360F36" w:rsidRDefault="00360F36" w:rsidP="00CF2BC0">
      <w:pPr>
        <w:pStyle w:val="11"/>
        <w:spacing w:line="240" w:lineRule="auto"/>
        <w:ind w:firstLine="567"/>
      </w:pPr>
      <w:r>
        <w:t xml:space="preserve">В части </w:t>
      </w:r>
      <w:r w:rsidRPr="00784C89">
        <w:rPr>
          <w:rFonts w:cs="Times New Roman"/>
        </w:rPr>
        <w:t>выполнени</w:t>
      </w:r>
      <w:r>
        <w:rPr>
          <w:rFonts w:cs="Times New Roman"/>
        </w:rPr>
        <w:t>я</w:t>
      </w:r>
      <w:r w:rsidRPr="00784C89">
        <w:rPr>
          <w:rFonts w:cs="Times New Roman"/>
        </w:rPr>
        <w:t xml:space="preserve"> государственных услуг и работ в рамках </w:t>
      </w:r>
      <w:r>
        <w:rPr>
          <w:rFonts w:cs="Times New Roman"/>
        </w:rPr>
        <w:t xml:space="preserve">Государственной программы </w:t>
      </w:r>
      <w:r>
        <w:t>в 2014 г.  государственные задания выполнены 298 учреждениями</w:t>
      </w:r>
      <w:r w:rsidR="00252227">
        <w:t>,</w:t>
      </w:r>
      <w:r>
        <w:t xml:space="preserve"> подведомственными Минсельхозу России</w:t>
      </w:r>
      <w:r w:rsidR="00252227">
        <w:t>,</w:t>
      </w:r>
      <w:r>
        <w:t xml:space="preserve"> на 99,7 % от запланированного объема.</w:t>
      </w:r>
    </w:p>
    <w:p w:rsidR="00401694" w:rsidRDefault="00252227" w:rsidP="00CF2BC0">
      <w:pPr>
        <w:pStyle w:val="11"/>
        <w:spacing w:line="240" w:lineRule="auto"/>
        <w:ind w:firstLine="567"/>
      </w:pPr>
      <w:r>
        <w:t>В процессе</w:t>
      </w:r>
      <w:r w:rsidR="00360F36" w:rsidRPr="00360F36">
        <w:t xml:space="preserve"> обеспечения функций в области ветеринарного и фитосанитарного контроля в 201</w:t>
      </w:r>
      <w:r w:rsidR="00360F36">
        <w:t>4</w:t>
      </w:r>
      <w:r w:rsidR="00360F36" w:rsidRPr="00360F36">
        <w:t xml:space="preserve"> г. государственные услуги федеральными государственными бюджетными учреждениями </w:t>
      </w:r>
      <w:proofErr w:type="spellStart"/>
      <w:r w:rsidR="00360F36" w:rsidRPr="00360F36">
        <w:t>Россельхознадзора</w:t>
      </w:r>
      <w:proofErr w:type="spellEnd"/>
      <w:r w:rsidR="00360F36" w:rsidRPr="00360F36">
        <w:t xml:space="preserve"> оказаны в соответствии с ведомственным перечнем государственных услуг </w:t>
      </w:r>
      <w:proofErr w:type="spellStart"/>
      <w:r w:rsidR="00360F36" w:rsidRPr="00360F36">
        <w:t>Россельхознадзора</w:t>
      </w:r>
      <w:proofErr w:type="spellEnd"/>
      <w:r w:rsidR="00360F36" w:rsidRPr="00360F36">
        <w:t>.</w:t>
      </w:r>
    </w:p>
    <w:p w:rsidR="002A1912" w:rsidRDefault="002A1912" w:rsidP="00CF2BC0">
      <w:pPr>
        <w:pStyle w:val="11"/>
        <w:spacing w:line="240" w:lineRule="auto"/>
        <w:ind w:firstLine="567"/>
      </w:pPr>
    </w:p>
    <w:p w:rsidR="008A2EA2" w:rsidRDefault="008A2EA2" w:rsidP="00CF2BC0">
      <w:pPr>
        <w:pStyle w:val="11"/>
        <w:spacing w:line="240" w:lineRule="auto"/>
        <w:ind w:firstLine="567"/>
        <w:rPr>
          <w:b/>
        </w:rPr>
      </w:pPr>
      <w:r>
        <w:rPr>
          <w:b/>
        </w:rPr>
        <w:t xml:space="preserve">Раздел 8. ФЦП </w:t>
      </w:r>
      <w:r w:rsidRPr="00663995">
        <w:rPr>
          <w:b/>
        </w:rPr>
        <w:t xml:space="preserve">«Устойчивое развитие сельских территорий </w:t>
      </w:r>
      <w:r w:rsidR="00FF0526">
        <w:rPr>
          <w:b/>
        </w:rPr>
        <w:br/>
      </w:r>
      <w:r w:rsidRPr="00663995">
        <w:rPr>
          <w:b/>
        </w:rPr>
        <w:t>на 2014-2017 годы и на период до 2020 года»</w:t>
      </w:r>
    </w:p>
    <w:p w:rsidR="008A2EA2" w:rsidRDefault="008A2EA2" w:rsidP="00CF2BC0">
      <w:pPr>
        <w:pStyle w:val="11"/>
        <w:spacing w:line="240" w:lineRule="auto"/>
        <w:ind w:firstLine="567"/>
      </w:pPr>
      <w:r>
        <w:t xml:space="preserve">Федеральная целевая программа «Устойчивое развитие сельских территорий на 2014-2017 годы и на период до 2020 года» направлена на создание комфортных условий жизнедеятельности в сельской местности; стимулирование инвестиционной активности в агропромышленном комплексе и создание новых высокотехнологичных рабочих мест путем формирования благоприятных инфраструктурных условий; активизацию участия сельского населения в реализации общественно значимых проектов и формирование позитивного отношения к сельской местности и сельскому образу жизни. </w:t>
      </w:r>
    </w:p>
    <w:p w:rsidR="008A2EA2" w:rsidRDefault="008A2EA2" w:rsidP="00CF2BC0">
      <w:pPr>
        <w:pStyle w:val="11"/>
        <w:spacing w:line="240" w:lineRule="auto"/>
        <w:ind w:firstLine="567"/>
      </w:pPr>
      <w:r>
        <w:t>Реализация Программы основана на принципе концентрации ресурсов в точках развития</w:t>
      </w:r>
      <w:r w:rsidR="00252227">
        <w:t>.</w:t>
      </w:r>
      <w:r>
        <w:t xml:space="preserve"> </w:t>
      </w:r>
      <w:r w:rsidR="00DA6C05">
        <w:t>В результате</w:t>
      </w:r>
      <w:r>
        <w:t xml:space="preserve"> объекты социальной и инженерной инфраструктуры будут размещаться, прежде всего, в населенных пунктах,</w:t>
      </w:r>
      <w:r w:rsidRPr="00D3250C">
        <w:t xml:space="preserve"> </w:t>
      </w:r>
      <w:r>
        <w:t>в которых осуществляются инвестиционные проекты в сфере агропромышленного комплекса. Субсидии из федерального бюджета предоставляются бюджетам субъектов Российской Федерации по результатам отбора региональных целевых программ устойчивого развития сельских территорий, разработанных на основе документов территориального планирования в координации с перспективными планами развития агропромышленного комплекса.</w:t>
      </w:r>
    </w:p>
    <w:p w:rsidR="008A2EA2" w:rsidRDefault="008A2EA2" w:rsidP="00CF2BC0">
      <w:pPr>
        <w:pStyle w:val="11"/>
        <w:spacing w:line="240" w:lineRule="auto"/>
        <w:ind w:firstLine="567"/>
      </w:pPr>
      <w:r>
        <w:t xml:space="preserve">Объем финансирования Программы из федерального бюджета в 2014 г. составил 10,3 млрд руб., вместо первоначально запланированных 9 млрд руб., или на 14,4% больше, что позволило существенно перевыполнить ряд целевых индикаторов. Освоение средств федерального бюджета составило 98,5%, в том числе </w:t>
      </w:r>
      <w:r w:rsidR="00DA6C05">
        <w:t>из-за</w:t>
      </w:r>
      <w:r>
        <w:t xml:space="preserve"> </w:t>
      </w:r>
      <w:r w:rsidRPr="00C04878">
        <w:t xml:space="preserve">дефицита средств в региональных бюджетах для обеспечения долевого </w:t>
      </w:r>
      <w:r>
        <w:t>со</w:t>
      </w:r>
      <w:r w:rsidRPr="00C04878">
        <w:t>финансирования Программы</w:t>
      </w:r>
      <w:r>
        <w:t xml:space="preserve">. </w:t>
      </w:r>
      <w:r w:rsidRPr="00C56FD9">
        <w:t>Общий объем расходов на реализацию Программы из всех источников составил 38,1 млрд руб.</w:t>
      </w:r>
      <w:r>
        <w:t xml:space="preserve">, </w:t>
      </w:r>
      <w:r w:rsidR="00DA6C05">
        <w:t>при этом</w:t>
      </w:r>
      <w:r w:rsidRPr="00C56FD9">
        <w:t xml:space="preserve"> </w:t>
      </w:r>
      <w:r>
        <w:t>в</w:t>
      </w:r>
      <w:r w:rsidRPr="00C56FD9">
        <w:t xml:space="preserve">клад федерального бюджета в реализацию программных мероприятий в 2014 г. </w:t>
      </w:r>
      <w:r>
        <w:t xml:space="preserve">вырос до </w:t>
      </w:r>
      <w:r w:rsidRPr="00C56FD9">
        <w:t>26,7%.</w:t>
      </w:r>
    </w:p>
    <w:p w:rsidR="008A2EA2" w:rsidRDefault="008A2EA2" w:rsidP="00CF2BC0">
      <w:pPr>
        <w:pStyle w:val="11"/>
        <w:spacing w:line="240" w:lineRule="auto"/>
        <w:ind w:firstLine="567"/>
      </w:pPr>
      <w:r w:rsidRPr="00C56FD9">
        <w:t xml:space="preserve">В 2014 г. в рамках </w:t>
      </w:r>
      <w:r>
        <w:t>Программы</w:t>
      </w:r>
      <w:r w:rsidRPr="00C56FD9">
        <w:t xml:space="preserve"> осуществлялось 10 мероприятий, основными из которых по объему ресурсного обеспечения являются: улучшение жилищных условий граждан, проживающих в сельской местности (60,5% общего объема финансирования), развитие водоснабжения (12%)</w:t>
      </w:r>
      <w:r w:rsidR="00DA6C05">
        <w:t xml:space="preserve"> и</w:t>
      </w:r>
      <w:r w:rsidRPr="00C56FD9">
        <w:t xml:space="preserve"> газификации в сельской местности (11,5%)</w:t>
      </w:r>
      <w:r w:rsidR="00B21EB6">
        <w:t>.</w:t>
      </w:r>
    </w:p>
    <w:p w:rsidR="008A2EA2" w:rsidRDefault="008A2EA2" w:rsidP="00CF2BC0">
      <w:pPr>
        <w:pStyle w:val="11"/>
        <w:spacing w:line="240" w:lineRule="auto"/>
        <w:ind w:firstLine="567"/>
      </w:pPr>
      <w:r>
        <w:t xml:space="preserve">По итогам реализации </w:t>
      </w:r>
      <w:r w:rsidRPr="00C56FD9">
        <w:t>Программы</w:t>
      </w:r>
      <w:r>
        <w:t xml:space="preserve"> в 2014 г. достигнуты </w:t>
      </w:r>
      <w:r w:rsidRPr="00C56FD9">
        <w:t xml:space="preserve">плановые значения </w:t>
      </w:r>
      <w:r>
        <w:t>по 15 и</w:t>
      </w:r>
      <w:r w:rsidRPr="00C56FD9">
        <w:t xml:space="preserve">з 18 целевых индикаторов </w:t>
      </w:r>
      <w:r w:rsidR="00DA6C05">
        <w:t>(</w:t>
      </w:r>
      <w:r w:rsidRPr="00C56FD9">
        <w:t>показателей</w:t>
      </w:r>
      <w:r w:rsidR="00DA6C05">
        <w:t>)</w:t>
      </w:r>
      <w:r w:rsidRPr="00C56FD9">
        <w:t>.</w:t>
      </w:r>
    </w:p>
    <w:p w:rsidR="008A2EA2" w:rsidRDefault="008A2EA2" w:rsidP="00CF2BC0">
      <w:pPr>
        <w:pStyle w:val="11"/>
        <w:spacing w:line="240" w:lineRule="auto"/>
        <w:ind w:firstLine="567"/>
      </w:pPr>
      <w:r>
        <w:t>В 2014 г. в сельской местности в рамках Программы введено (приобретено) 1298,68 тыс. м</w:t>
      </w:r>
      <w:r w:rsidRPr="00B21EB6">
        <w:rPr>
          <w:vertAlign w:val="superscript"/>
        </w:rPr>
        <w:t>2</w:t>
      </w:r>
      <w:r>
        <w:t xml:space="preserve"> общей площади жилых помещений (с учетом переходящих объектов). Задание, предусмотренное утв</w:t>
      </w:r>
      <w:r w:rsidR="00B21EB6">
        <w:t>ё</w:t>
      </w:r>
      <w:r>
        <w:t>ржденной Программой, перевыполнено в 1,5 раза. Почти половина (49,7%) введ</w:t>
      </w:r>
      <w:r w:rsidR="00B21EB6">
        <w:t>ё</w:t>
      </w:r>
      <w:r>
        <w:t>нной (приобрет</w:t>
      </w:r>
      <w:r w:rsidR="00B21EB6">
        <w:t>ё</w:t>
      </w:r>
      <w:r>
        <w:t>нной) площади предназначена для обеспечения жильем молодых семей и молодых специалистов (133,3% к плану). Для приобретения и строительства жилья в рамках Программы гражданам, проживающим в сельской местности, было выдано 1306 жилищных кредитов (в основном ипотечных) и займов на сумму 773,3 млн руб. (в среднем 592 тыс. руб.на 1 кредит (</w:t>
      </w:r>
      <w:proofErr w:type="spellStart"/>
      <w:r>
        <w:t>займ</w:t>
      </w:r>
      <w:proofErr w:type="spellEnd"/>
      <w:r>
        <w:t>)), из которых 50,6% были получены молодыми семьями и молодыми специалистами.</w:t>
      </w:r>
    </w:p>
    <w:p w:rsidR="008A2EA2" w:rsidRPr="00B17499" w:rsidRDefault="008A2EA2" w:rsidP="00CF2BC0">
      <w:pPr>
        <w:pStyle w:val="11"/>
        <w:spacing w:line="240" w:lineRule="auto"/>
        <w:ind w:firstLine="567"/>
      </w:pPr>
      <w:r>
        <w:t>В 2014 г. в рамках Программы</w:t>
      </w:r>
      <w:r w:rsidRPr="00B17499">
        <w:t xml:space="preserve"> в сельской местности введено 5,16 тыс. ученических мест в общеобразовательных организациях </w:t>
      </w:r>
      <w:r>
        <w:t>(с</w:t>
      </w:r>
      <w:r w:rsidRPr="00B17499">
        <w:t xml:space="preserve"> учетом переходящих объектов </w:t>
      </w:r>
      <w:r>
        <w:t>плановое значение показателя перевыполнено почти в 2 раза)</w:t>
      </w:r>
      <w:r w:rsidRPr="00B17499">
        <w:t>. В 25 субъектах Российской Федерации введено в действие 174 фельдшерско-акушерских пункта и (или) офиса врачей общей практики</w:t>
      </w:r>
      <w:r>
        <w:t xml:space="preserve"> (151,4% к плану)</w:t>
      </w:r>
      <w:r w:rsidRPr="00B17499">
        <w:t xml:space="preserve">, </w:t>
      </w:r>
      <w:r>
        <w:t xml:space="preserve">построено </w:t>
      </w:r>
      <w:r w:rsidRPr="00B17499">
        <w:t>155,7 тыс. м</w:t>
      </w:r>
      <w:r w:rsidRPr="00B21EB6">
        <w:rPr>
          <w:vertAlign w:val="superscript"/>
        </w:rPr>
        <w:t>2</w:t>
      </w:r>
      <w:r w:rsidRPr="00B17499">
        <w:t xml:space="preserve"> плоскостных спортивных сооружений</w:t>
      </w:r>
      <w:r>
        <w:t xml:space="preserve"> (</w:t>
      </w:r>
      <w:r w:rsidRPr="00B17499">
        <w:t>задание перевыполнено в 2,4 раза</w:t>
      </w:r>
      <w:r>
        <w:t>)</w:t>
      </w:r>
      <w:r w:rsidRPr="00B17499">
        <w:t>.</w:t>
      </w:r>
    </w:p>
    <w:p w:rsidR="008A2EA2" w:rsidRDefault="00DA6C05" w:rsidP="00CF2BC0">
      <w:pPr>
        <w:pStyle w:val="11"/>
        <w:spacing w:line="240" w:lineRule="auto"/>
        <w:ind w:firstLine="567"/>
      </w:pPr>
      <w:r>
        <w:t>Введено</w:t>
      </w:r>
      <w:r w:rsidR="008A2EA2">
        <w:t xml:space="preserve"> распределительных газовых сетей 3,07 тыс. км (97% к плану), локальных водопроводов – 2,37 тыс. км, (105,6%). Уровень газификации жилых домов (квартир) сетевым газом в сельской местности составил 57,4%, обеспеченности сельского населения питьевой водой – 60,2%. </w:t>
      </w:r>
      <w:r>
        <w:t>Следует</w:t>
      </w:r>
      <w:r w:rsidR="008A2EA2">
        <w:t xml:space="preserve"> отметить недостаточность лимитов бюджетных ассигнований из федерального бюджета и средств в региональных бюджетах, что ограничивает развитие инженерной инфраструктуры.</w:t>
      </w:r>
    </w:p>
    <w:p w:rsidR="008A2EA2" w:rsidRDefault="008A2EA2" w:rsidP="00CF2BC0">
      <w:pPr>
        <w:pStyle w:val="11"/>
        <w:spacing w:line="240" w:lineRule="auto"/>
        <w:ind w:firstLine="567"/>
      </w:pPr>
      <w:r>
        <w:t xml:space="preserve">Вместе с тем, сохраняется значительная региональная дифференциация в развитии сельских территорий. В ряде субъектов Российской Федерации плановые задания Программы вообще не выполнялись: по вводу (приобретению) жилья </w:t>
      </w:r>
      <w:r w:rsidR="00DA6C05">
        <w:t xml:space="preserve">в </w:t>
      </w:r>
      <w:r>
        <w:t>4 региона</w:t>
      </w:r>
      <w:r w:rsidR="00DA6C05">
        <w:t>х</w:t>
      </w:r>
      <w:r>
        <w:t xml:space="preserve"> (Сахалинская область, республики Бурятия, Удмуртская, Карелия), распределительных газовых сетей – </w:t>
      </w:r>
      <w:r w:rsidR="00DA6C05">
        <w:t xml:space="preserve">в </w:t>
      </w:r>
      <w:r>
        <w:t>2</w:t>
      </w:r>
      <w:r w:rsidR="00DA6C05">
        <w:t>-х</w:t>
      </w:r>
      <w:r>
        <w:t xml:space="preserve"> (Тульской и Челябинской областях), локальных водопроводов – </w:t>
      </w:r>
      <w:r w:rsidR="00DA6C05">
        <w:t xml:space="preserve">в </w:t>
      </w:r>
      <w:r>
        <w:t>3</w:t>
      </w:r>
      <w:r w:rsidR="00DA6C05">
        <w:t>-х</w:t>
      </w:r>
      <w:r>
        <w:t xml:space="preserve"> (Тверской, Тульской областях и Камчатском крае). </w:t>
      </w:r>
    </w:p>
    <w:p w:rsidR="008A2EA2" w:rsidRDefault="008A2EA2" w:rsidP="00CF2BC0">
      <w:pPr>
        <w:pStyle w:val="11"/>
        <w:spacing w:line="240" w:lineRule="auto"/>
        <w:ind w:firstLine="567"/>
      </w:pPr>
      <w:r>
        <w:t>Н</w:t>
      </w:r>
      <w:r w:rsidRPr="00AE0210">
        <w:t>есмотря на то, что уже в течение 12 лет реализуется программный подход к развитию сельских территорий, ситуация на селе остается сложной. Объ</w:t>
      </w:r>
      <w:r w:rsidR="00B21EB6">
        <w:t>ё</w:t>
      </w:r>
      <w:r w:rsidRPr="00AE0210">
        <w:t xml:space="preserve">мы ресурсного обеспечения программных мероприятий не обеспечивают темпы развития жилищной, социальной и инженерной инфраструктуры села, необходимые для осуществления </w:t>
      </w:r>
      <w:r>
        <w:t>значимых</w:t>
      </w:r>
      <w:r w:rsidRPr="00AE0210">
        <w:t xml:space="preserve"> качественных сдвигов в условиях жизнедеятельности сельского населения.</w:t>
      </w:r>
    </w:p>
    <w:p w:rsidR="008A2EA2" w:rsidRDefault="008A2EA2" w:rsidP="00CF2BC0">
      <w:pPr>
        <w:pStyle w:val="11"/>
        <w:spacing w:line="240" w:lineRule="auto"/>
        <w:ind w:firstLine="567"/>
      </w:pPr>
      <w:r w:rsidRPr="00AE0210">
        <w:t>Сельский жилищный фонд оста</w:t>
      </w:r>
      <w:r w:rsidR="00B21EB6">
        <w:t>ё</w:t>
      </w:r>
      <w:r w:rsidRPr="00AE0210">
        <w:t>тся в основном неблагоустроенным</w:t>
      </w:r>
      <w:r>
        <w:t xml:space="preserve">: лишь 26% </w:t>
      </w:r>
      <w:r w:rsidRPr="00AE0210">
        <w:t xml:space="preserve">общей площади оборудовано </w:t>
      </w:r>
      <w:r>
        <w:t>в</w:t>
      </w:r>
      <w:r w:rsidRPr="00AE0210">
        <w:t>семи видами благоустройства</w:t>
      </w:r>
      <w:r>
        <w:t>, 2/5</w:t>
      </w:r>
      <w:r w:rsidRPr="00AE0210">
        <w:t xml:space="preserve"> домов (квартир) на селе не имеют сетевого газа и водопроводной питьевой воды. </w:t>
      </w:r>
      <w:r>
        <w:t>О</w:t>
      </w:r>
      <w:r w:rsidRPr="00AE0210">
        <w:t xml:space="preserve">чередь на улучшение жилищных условий </w:t>
      </w:r>
      <w:r>
        <w:t>н</w:t>
      </w:r>
      <w:r w:rsidRPr="00AE0210">
        <w:t xml:space="preserve">а конец 2013 г. </w:t>
      </w:r>
      <w:r>
        <w:t>п</w:t>
      </w:r>
      <w:r w:rsidRPr="00AE0210">
        <w:t xml:space="preserve">о сравнению с 2011 г. выросла более чем на 20 тыс. семей. Площадь ветхого и аварийного жилищного фонда в 1,5 раза больше, чем было в 2000 г. и в 2 раза </w:t>
      </w:r>
      <w:r w:rsidR="00DA6C05">
        <w:t>–</w:t>
      </w:r>
      <w:r w:rsidRPr="00AE0210">
        <w:t xml:space="preserve"> по сравнению с городом.</w:t>
      </w:r>
      <w:r>
        <w:t xml:space="preserve"> При этом доля жилья</w:t>
      </w:r>
      <w:r w:rsidR="00DA6C05">
        <w:t>,</w:t>
      </w:r>
      <w:r>
        <w:t xml:space="preserve"> возводимого (приобретаемого)</w:t>
      </w:r>
      <w:r w:rsidRPr="00AE0210">
        <w:t xml:space="preserve"> </w:t>
      </w:r>
      <w:r>
        <w:t xml:space="preserve">в рамках </w:t>
      </w:r>
      <w:r w:rsidRPr="00AE0210">
        <w:t xml:space="preserve">ФЦП </w:t>
      </w:r>
      <w:r>
        <w:t>в</w:t>
      </w:r>
      <w:r w:rsidRPr="00AE0210">
        <w:t xml:space="preserve"> общем объ</w:t>
      </w:r>
      <w:r w:rsidR="00B21EB6">
        <w:t>ё</w:t>
      </w:r>
      <w:r w:rsidRPr="00AE0210">
        <w:t>ме строительства жилья в сельской местности</w:t>
      </w:r>
      <w:r w:rsidR="00DA6C05">
        <w:t>,</w:t>
      </w:r>
      <w:r w:rsidRPr="00AE0210">
        <w:t xml:space="preserve"> за 2009-2013 гг. </w:t>
      </w:r>
      <w:r w:rsidR="00DA6C05">
        <w:t>была</w:t>
      </w:r>
      <w:r w:rsidRPr="00AE0210">
        <w:t xml:space="preserve"> в среднем всего 8,2%. </w:t>
      </w:r>
    </w:p>
    <w:p w:rsidR="008A2EA2" w:rsidRDefault="008A2EA2" w:rsidP="00CF2BC0">
      <w:pPr>
        <w:pStyle w:val="11"/>
        <w:spacing w:line="240" w:lineRule="auto"/>
        <w:ind w:firstLine="567"/>
      </w:pPr>
      <w:r w:rsidRPr="006B65EE">
        <w:t>Охват детей детскими дошкольными учреждениями составляет на селе 44,9% против 70,3% в городе. Открытие кабинетов общей врачебной практики не компенсирует сокращение числа других учреждений здравоохранения на селе.</w:t>
      </w:r>
    </w:p>
    <w:p w:rsidR="008A2EA2" w:rsidRDefault="008A2EA2" w:rsidP="00CF2BC0">
      <w:pPr>
        <w:pStyle w:val="11"/>
        <w:spacing w:line="240" w:lineRule="auto"/>
        <w:ind w:firstLine="567"/>
      </w:pPr>
      <w:r>
        <w:t>Все это сказывается на демографической ситуации. Численность сельского населения в 2014 г. (по предварительным данным) уменьшившись на 98,2 тыс. и составила на конец года 37 млн человек. Нарастают миграционные настроения, обусловленные неудовлетвор</w:t>
      </w:r>
      <w:r w:rsidR="00B21EB6">
        <w:t>ё</w:t>
      </w:r>
      <w:r>
        <w:t>нностью условиями труда и жизни. По данным социологических обследований, провед</w:t>
      </w:r>
      <w:r w:rsidR="00B21EB6">
        <w:t>ё</w:t>
      </w:r>
      <w:r>
        <w:t>нных Центром социальной политики и мониторинга сельского развития ВНИИЭСХ в 2014 г., 41,9% жителей села, в том числе 64,2% среди молод</w:t>
      </w:r>
      <w:r w:rsidR="00B21EB6">
        <w:t>ё</w:t>
      </w:r>
      <w:r>
        <w:t>жи, точно намереваются уехать из деревни, либо задумываются о переезде.</w:t>
      </w:r>
    </w:p>
    <w:p w:rsidR="008A2EA2" w:rsidRDefault="008A2EA2" w:rsidP="00CF2BC0">
      <w:pPr>
        <w:pStyle w:val="11"/>
        <w:spacing w:line="240" w:lineRule="auto"/>
        <w:ind w:firstLine="567"/>
      </w:pPr>
      <w:r>
        <w:t>Таким образом, несмотря на выполнение и даже перевыполнение многих показателей ФЦП «Устойчивое развитие сельских территорий на 2014-2017 годы и на период до 2020 года», масштабы е</w:t>
      </w:r>
      <w:r w:rsidR="00B21EB6">
        <w:t>ё</w:t>
      </w:r>
      <w:r>
        <w:t xml:space="preserve"> реализации не позволяют существенно изменить условия жизни в сельской местности, что в свою очередь подрывает </w:t>
      </w:r>
      <w:proofErr w:type="spellStart"/>
      <w:r>
        <w:t>трудоресурсную</w:t>
      </w:r>
      <w:proofErr w:type="spellEnd"/>
      <w:r>
        <w:t xml:space="preserve"> базу аграрного сектора и созда</w:t>
      </w:r>
      <w:r w:rsidR="00B21EB6">
        <w:t>ё</w:t>
      </w:r>
      <w:r>
        <w:t>т угрозу решению проблемы импортозамещения сельскохозяйственной продукции, сырья и продовольствия.</w:t>
      </w:r>
    </w:p>
    <w:p w:rsidR="002A1912" w:rsidRDefault="002A1912" w:rsidP="00CF2BC0">
      <w:pPr>
        <w:pStyle w:val="11"/>
        <w:spacing w:line="240" w:lineRule="auto"/>
        <w:ind w:firstLine="567"/>
      </w:pPr>
    </w:p>
    <w:p w:rsidR="008A2EA2" w:rsidRDefault="008A2EA2" w:rsidP="00CF2BC0">
      <w:pPr>
        <w:pStyle w:val="11"/>
        <w:spacing w:line="240" w:lineRule="auto"/>
        <w:ind w:firstLine="567"/>
        <w:rPr>
          <w:b/>
        </w:rPr>
      </w:pPr>
      <w:r>
        <w:rPr>
          <w:b/>
        </w:rPr>
        <w:t xml:space="preserve">Раздел 9. ФЦП </w:t>
      </w:r>
      <w:r w:rsidRPr="00663995">
        <w:rPr>
          <w:b/>
        </w:rPr>
        <w:t>«</w:t>
      </w:r>
      <w:r>
        <w:rPr>
          <w:b/>
        </w:rPr>
        <w:t>Развитие мелиорации земель сельскохозяйственного назначения России на 2014-2020 годы</w:t>
      </w:r>
      <w:r w:rsidRPr="00663995">
        <w:rPr>
          <w:b/>
        </w:rPr>
        <w:t>»</w:t>
      </w:r>
    </w:p>
    <w:p w:rsidR="008A2EA2" w:rsidRDefault="008A2EA2" w:rsidP="00CF2BC0">
      <w:pPr>
        <w:pStyle w:val="11"/>
        <w:tabs>
          <w:tab w:val="left" w:pos="1230"/>
        </w:tabs>
        <w:spacing w:line="240" w:lineRule="auto"/>
        <w:ind w:firstLine="567"/>
      </w:pPr>
      <w:r>
        <w:t xml:space="preserve">Федеральная целевая программа </w:t>
      </w:r>
      <w:r w:rsidRPr="003B7887">
        <w:t>«Развитие мелиорации земель сельскохозяйственного назначения России на 2014-2020 годы»</w:t>
      </w:r>
      <w:r>
        <w:t xml:space="preserve"> направлена на </w:t>
      </w:r>
      <w:r w:rsidRPr="003B7887">
        <w:t>повышение продуктивности и устойчивости сельскохозяйственного производства и плодородия почв средствами комплексной мелиорации в условиях глобальных и региональных изменений климата и природных аномалий.</w:t>
      </w:r>
    </w:p>
    <w:p w:rsidR="008A2EA2" w:rsidRDefault="008A2EA2" w:rsidP="00CF2BC0">
      <w:pPr>
        <w:pStyle w:val="11"/>
        <w:spacing w:line="240" w:lineRule="auto"/>
        <w:ind w:firstLine="567"/>
      </w:pPr>
      <w:r>
        <w:t>Объ</w:t>
      </w:r>
      <w:r w:rsidR="00B21EB6">
        <w:t>ё</w:t>
      </w:r>
      <w:r>
        <w:t xml:space="preserve">м финансирования Программы из федерального бюджета в 2014 г. составил 7,7 млрд руб., вместо первоначально запланированных 8,01 млрд руб., или на 3,6% меньше. </w:t>
      </w:r>
      <w:r w:rsidRPr="006D1FD6">
        <w:t>Освоен</w:t>
      </w:r>
      <w:r w:rsidR="003C7706">
        <w:t>ие</w:t>
      </w:r>
      <w:r w:rsidRPr="006D1FD6">
        <w:t xml:space="preserve"> средств федерального бюджета </w:t>
      </w:r>
      <w:r w:rsidR="003C7706">
        <w:t>составило</w:t>
      </w:r>
      <w:r w:rsidR="00B107C9">
        <w:t xml:space="preserve"> </w:t>
      </w:r>
      <w:r w:rsidRPr="006D1FD6">
        <w:t>95,6%</w:t>
      </w:r>
      <w:r>
        <w:t>. Снижение финансирования из федерального бюджета в сочетании с ограниченностью региональных бюджетов привели к снижению ресурсного обеспечения Программы за сч</w:t>
      </w:r>
      <w:r w:rsidR="00B21EB6">
        <w:t>ё</w:t>
      </w:r>
      <w:r>
        <w:t>т средств консолидированных бюджетов субъектов Российской Федерации на 28,6% до 2,1 млрд руб. За сч</w:t>
      </w:r>
      <w:r w:rsidR="00B21EB6">
        <w:t>ё</w:t>
      </w:r>
      <w:r>
        <w:t>т более активного привлечения внебюджетного финансирования, общий объ</w:t>
      </w:r>
      <w:r w:rsidR="00B21EB6">
        <w:t>ё</w:t>
      </w:r>
      <w:r>
        <w:t>м ресурсов на реализацию Программы удалось увеличить на 5,5% до 20,4 млрд руб., вклад федерального бюджета в реализацию программных мероприятий в 2014 г. составил 37,8%.</w:t>
      </w:r>
    </w:p>
    <w:p w:rsidR="008A2EA2" w:rsidRDefault="008A2EA2" w:rsidP="00CF2BC0">
      <w:pPr>
        <w:pStyle w:val="11"/>
        <w:spacing w:line="240" w:lineRule="auto"/>
        <w:ind w:firstLine="567"/>
      </w:pPr>
      <w:r>
        <w:t xml:space="preserve">По итогам реализации Программы в 2014 г. достигнуты плановые значения </w:t>
      </w:r>
      <w:r w:rsidRPr="007A2E08">
        <w:t xml:space="preserve">по всем </w:t>
      </w:r>
      <w:r>
        <w:t>8 целевым индикаторам и показателям.</w:t>
      </w:r>
    </w:p>
    <w:p w:rsidR="003C7706" w:rsidRDefault="003C7706" w:rsidP="00CF2BC0">
      <w:pPr>
        <w:pStyle w:val="11"/>
        <w:spacing w:line="240" w:lineRule="auto"/>
        <w:ind w:firstLine="567"/>
        <w:rPr>
          <w:rFonts w:eastAsia="Times New Roman"/>
          <w:lang w:eastAsia="ru-RU"/>
        </w:rPr>
      </w:pPr>
    </w:p>
    <w:p w:rsidR="008A2EA2" w:rsidRDefault="008A2EA2" w:rsidP="00CF2BC0">
      <w:pPr>
        <w:pStyle w:val="11"/>
        <w:spacing w:line="240" w:lineRule="auto"/>
        <w:ind w:firstLine="567"/>
        <w:rPr>
          <w:rFonts w:eastAsia="Times New Roman"/>
          <w:lang w:eastAsia="ru-RU"/>
        </w:rPr>
      </w:pPr>
      <w:r>
        <w:rPr>
          <w:rFonts w:eastAsia="Times New Roman"/>
          <w:lang w:eastAsia="ru-RU"/>
        </w:rPr>
        <w:t>Введено</w:t>
      </w:r>
      <w:r w:rsidRPr="0015326B">
        <w:rPr>
          <w:rFonts w:eastAsia="Times New Roman"/>
          <w:lang w:eastAsia="ru-RU"/>
        </w:rPr>
        <w:t xml:space="preserve"> в эксплуатацию</w:t>
      </w:r>
      <w:r>
        <w:rPr>
          <w:rFonts w:eastAsia="Times New Roman"/>
          <w:lang w:eastAsia="ru-RU"/>
        </w:rPr>
        <w:t xml:space="preserve"> </w:t>
      </w:r>
      <w:r w:rsidRPr="0015326B">
        <w:rPr>
          <w:rFonts w:eastAsia="Times New Roman"/>
          <w:lang w:eastAsia="ru-RU"/>
        </w:rPr>
        <w:t>96,</w:t>
      </w:r>
      <w:r>
        <w:rPr>
          <w:rFonts w:eastAsia="Times New Roman"/>
          <w:lang w:eastAsia="ru-RU"/>
        </w:rPr>
        <w:t>99</w:t>
      </w:r>
      <w:r w:rsidRPr="0015326B">
        <w:rPr>
          <w:rFonts w:eastAsia="Times New Roman"/>
          <w:lang w:eastAsia="ru-RU"/>
        </w:rPr>
        <w:t xml:space="preserve"> тыс. га мелиорированных площадей сельскохозяйственных угодий</w:t>
      </w:r>
      <w:r>
        <w:rPr>
          <w:rFonts w:eastAsia="Times New Roman"/>
          <w:lang w:eastAsia="ru-RU"/>
        </w:rPr>
        <w:t xml:space="preserve"> за сч</w:t>
      </w:r>
      <w:r w:rsidR="00B21EB6">
        <w:rPr>
          <w:rFonts w:eastAsia="Times New Roman"/>
          <w:lang w:eastAsia="ru-RU"/>
        </w:rPr>
        <w:t>ё</w:t>
      </w:r>
      <w:r>
        <w:rPr>
          <w:rFonts w:eastAsia="Times New Roman"/>
          <w:lang w:eastAsia="ru-RU"/>
        </w:rPr>
        <w:t xml:space="preserve">т </w:t>
      </w:r>
      <w:r w:rsidRPr="0073017D">
        <w:rPr>
          <w:rFonts w:eastAsia="Times New Roman"/>
          <w:lang w:eastAsia="ru-RU"/>
        </w:rPr>
        <w:t>реконструкции, технического перевооружения и строительства новых мелиоративных систем</w:t>
      </w:r>
      <w:r>
        <w:rPr>
          <w:rFonts w:eastAsia="Times New Roman"/>
          <w:lang w:eastAsia="ru-RU"/>
        </w:rPr>
        <w:t>, что на 7,1% больше задания Программы.</w:t>
      </w:r>
    </w:p>
    <w:p w:rsidR="008A2EA2" w:rsidRDefault="008A2EA2" w:rsidP="00CF2BC0">
      <w:pPr>
        <w:pStyle w:val="11"/>
        <w:spacing w:line="240" w:lineRule="auto"/>
        <w:ind w:firstLine="567"/>
        <w:rPr>
          <w:rFonts w:eastAsia="Times New Roman"/>
          <w:lang w:eastAsia="ru-RU"/>
        </w:rPr>
      </w:pPr>
      <w:r>
        <w:rPr>
          <w:rFonts w:eastAsia="Times New Roman"/>
          <w:lang w:eastAsia="ru-RU"/>
        </w:rPr>
        <w:t>За сч</w:t>
      </w:r>
      <w:r w:rsidR="00B21EB6">
        <w:rPr>
          <w:rFonts w:eastAsia="Times New Roman"/>
          <w:lang w:eastAsia="ru-RU"/>
        </w:rPr>
        <w:t>ё</w:t>
      </w:r>
      <w:r>
        <w:rPr>
          <w:rFonts w:eastAsia="Times New Roman"/>
          <w:lang w:eastAsia="ru-RU"/>
        </w:rPr>
        <w:t xml:space="preserve">т реализации </w:t>
      </w:r>
      <w:proofErr w:type="spellStart"/>
      <w:r w:rsidRPr="0073017D">
        <w:rPr>
          <w:rFonts w:eastAsia="Times New Roman"/>
          <w:lang w:eastAsia="ru-RU"/>
        </w:rPr>
        <w:t>агролесомелиоративных</w:t>
      </w:r>
      <w:proofErr w:type="spellEnd"/>
      <w:r w:rsidRPr="0073017D">
        <w:rPr>
          <w:rFonts w:eastAsia="Times New Roman"/>
          <w:lang w:eastAsia="ru-RU"/>
        </w:rPr>
        <w:t xml:space="preserve"> и фитомелиоративных мероприятий</w:t>
      </w:r>
      <w:r>
        <w:rPr>
          <w:rFonts w:eastAsia="Times New Roman"/>
          <w:lang w:eastAsia="ru-RU"/>
        </w:rPr>
        <w:t xml:space="preserve"> была о</w:t>
      </w:r>
      <w:r w:rsidRPr="0073017D">
        <w:rPr>
          <w:rFonts w:eastAsia="Times New Roman"/>
          <w:lang w:eastAsia="ru-RU"/>
        </w:rPr>
        <w:t>беспеч</w:t>
      </w:r>
      <w:r>
        <w:rPr>
          <w:rFonts w:eastAsia="Times New Roman"/>
          <w:lang w:eastAsia="ru-RU"/>
        </w:rPr>
        <w:t>ена</w:t>
      </w:r>
      <w:r w:rsidRPr="0073017D">
        <w:rPr>
          <w:rFonts w:eastAsia="Times New Roman"/>
          <w:lang w:eastAsia="ru-RU"/>
        </w:rPr>
        <w:t xml:space="preserve"> защит</w:t>
      </w:r>
      <w:r>
        <w:rPr>
          <w:rFonts w:eastAsia="Times New Roman"/>
          <w:lang w:eastAsia="ru-RU"/>
        </w:rPr>
        <w:t>а</w:t>
      </w:r>
      <w:r w:rsidRPr="0073017D">
        <w:rPr>
          <w:rFonts w:eastAsia="Times New Roman"/>
          <w:lang w:eastAsia="ru-RU"/>
        </w:rPr>
        <w:t xml:space="preserve"> и сохранен</w:t>
      </w:r>
      <w:r>
        <w:rPr>
          <w:rFonts w:eastAsia="Times New Roman"/>
          <w:lang w:eastAsia="ru-RU"/>
        </w:rPr>
        <w:t>о</w:t>
      </w:r>
      <w:r w:rsidRPr="0073017D">
        <w:rPr>
          <w:rFonts w:eastAsia="Times New Roman"/>
          <w:lang w:eastAsia="ru-RU"/>
        </w:rPr>
        <w:t xml:space="preserve"> от ветровой эрозии и опустынивания 148,</w:t>
      </w:r>
      <w:r>
        <w:rPr>
          <w:rFonts w:eastAsia="Times New Roman"/>
          <w:lang w:eastAsia="ru-RU"/>
        </w:rPr>
        <w:t>2</w:t>
      </w:r>
      <w:r w:rsidRPr="0073017D">
        <w:rPr>
          <w:rFonts w:eastAsia="Times New Roman"/>
          <w:lang w:eastAsia="ru-RU"/>
        </w:rPr>
        <w:t xml:space="preserve"> тыс. га сельскохозяйственных угодий </w:t>
      </w:r>
      <w:r>
        <w:rPr>
          <w:rFonts w:eastAsia="Times New Roman"/>
          <w:lang w:eastAsia="ru-RU"/>
        </w:rPr>
        <w:t>(</w:t>
      </w:r>
      <w:r w:rsidRPr="0073017D">
        <w:rPr>
          <w:rFonts w:eastAsia="Times New Roman"/>
          <w:lang w:eastAsia="ru-RU"/>
        </w:rPr>
        <w:t>148,</w:t>
      </w:r>
      <w:r>
        <w:rPr>
          <w:rFonts w:eastAsia="Times New Roman"/>
          <w:lang w:eastAsia="ru-RU"/>
        </w:rPr>
        <w:t>2</w:t>
      </w:r>
      <w:r w:rsidRPr="0073017D">
        <w:rPr>
          <w:rFonts w:eastAsia="Times New Roman"/>
          <w:lang w:eastAsia="ru-RU"/>
        </w:rPr>
        <w:t>%</w:t>
      </w:r>
      <w:r>
        <w:rPr>
          <w:rFonts w:eastAsia="Times New Roman"/>
          <w:lang w:eastAsia="ru-RU"/>
        </w:rPr>
        <w:t xml:space="preserve"> к плану)</w:t>
      </w:r>
      <w:r w:rsidRPr="0073017D">
        <w:rPr>
          <w:rFonts w:eastAsia="Times New Roman"/>
          <w:lang w:eastAsia="ru-RU"/>
        </w:rPr>
        <w:t>. Фактически произведены посадки на площади 66,</w:t>
      </w:r>
      <w:r>
        <w:rPr>
          <w:rFonts w:eastAsia="Times New Roman"/>
          <w:lang w:eastAsia="ru-RU"/>
        </w:rPr>
        <w:t>4</w:t>
      </w:r>
      <w:r w:rsidRPr="0073017D">
        <w:rPr>
          <w:rFonts w:eastAsia="Times New Roman"/>
          <w:lang w:eastAsia="ru-RU"/>
        </w:rPr>
        <w:t xml:space="preserve"> тыс. га.</w:t>
      </w:r>
    </w:p>
    <w:p w:rsidR="008A2EA2" w:rsidRDefault="0057394E" w:rsidP="00CF2BC0">
      <w:pPr>
        <w:pStyle w:val="11"/>
        <w:spacing w:line="240" w:lineRule="auto"/>
        <w:ind w:firstLine="567"/>
        <w:rPr>
          <w:rFonts w:eastAsia="Times New Roman"/>
          <w:lang w:eastAsia="ru-RU"/>
        </w:rPr>
      </w:pPr>
      <w:r>
        <w:rPr>
          <w:rFonts w:eastAsia="Times New Roman"/>
          <w:lang w:eastAsia="ru-RU"/>
        </w:rPr>
        <w:t>В результате</w:t>
      </w:r>
      <w:r w:rsidR="008A2EA2" w:rsidRPr="00FC08E6">
        <w:rPr>
          <w:rFonts w:eastAsia="Times New Roman"/>
          <w:lang w:eastAsia="ru-RU"/>
        </w:rPr>
        <w:t xml:space="preserve"> проведения </w:t>
      </w:r>
      <w:proofErr w:type="spellStart"/>
      <w:r w:rsidR="008A2EA2" w:rsidRPr="00FC08E6">
        <w:rPr>
          <w:rFonts w:eastAsia="Times New Roman"/>
          <w:lang w:eastAsia="ru-RU"/>
        </w:rPr>
        <w:t>культуртехнических</w:t>
      </w:r>
      <w:proofErr w:type="spellEnd"/>
      <w:r w:rsidR="008A2EA2" w:rsidRPr="00FC08E6">
        <w:rPr>
          <w:rFonts w:eastAsia="Times New Roman"/>
          <w:lang w:eastAsia="ru-RU"/>
        </w:rPr>
        <w:t xml:space="preserve"> работ</w:t>
      </w:r>
      <w:r w:rsidR="008A2EA2">
        <w:rPr>
          <w:rFonts w:eastAsia="Times New Roman"/>
          <w:lang w:eastAsia="ru-RU"/>
        </w:rPr>
        <w:t xml:space="preserve"> вовлечено </w:t>
      </w:r>
      <w:r w:rsidR="008A2EA2" w:rsidRPr="00FC08E6">
        <w:rPr>
          <w:rFonts w:eastAsia="Times New Roman"/>
          <w:lang w:eastAsia="ru-RU"/>
        </w:rPr>
        <w:t>в оборот 177,1 тыс. га</w:t>
      </w:r>
      <w:r w:rsidR="008A2EA2">
        <w:rPr>
          <w:rFonts w:eastAsia="Times New Roman"/>
          <w:lang w:eastAsia="ru-RU"/>
        </w:rPr>
        <w:t>,</w:t>
      </w:r>
      <w:r w:rsidR="008A2EA2" w:rsidRPr="00FC08E6">
        <w:rPr>
          <w:rFonts w:eastAsia="Times New Roman"/>
          <w:lang w:eastAsia="ru-RU"/>
        </w:rPr>
        <w:t xml:space="preserve"> выбывших сельскохозяйственных угодий</w:t>
      </w:r>
      <w:r w:rsidR="008A2EA2">
        <w:rPr>
          <w:rFonts w:eastAsia="Times New Roman"/>
          <w:lang w:eastAsia="ru-RU"/>
        </w:rPr>
        <w:t>, что в 5 раз больше задания Программы. Столь значительному перевыполнению показателя способствовало как превышение планового финансирования за сч</w:t>
      </w:r>
      <w:r w:rsidR="00B21EB6">
        <w:rPr>
          <w:rFonts w:eastAsia="Times New Roman"/>
          <w:lang w:eastAsia="ru-RU"/>
        </w:rPr>
        <w:t>ё</w:t>
      </w:r>
      <w:r w:rsidR="008A2EA2">
        <w:rPr>
          <w:rFonts w:eastAsia="Times New Roman"/>
          <w:lang w:eastAsia="ru-RU"/>
        </w:rPr>
        <w:t>т всех источников в 1,5 раза, в том числе за сч</w:t>
      </w:r>
      <w:r w:rsidR="00B21EB6">
        <w:rPr>
          <w:rFonts w:eastAsia="Times New Roman"/>
          <w:lang w:eastAsia="ru-RU"/>
        </w:rPr>
        <w:t>ё</w:t>
      </w:r>
      <w:r w:rsidR="008A2EA2">
        <w:rPr>
          <w:rFonts w:eastAsia="Times New Roman"/>
          <w:lang w:eastAsia="ru-RU"/>
        </w:rPr>
        <w:t>т внебюджетных средств в 1,8 раза, так и потребность отдельных субъектов Российской Федерации в</w:t>
      </w:r>
      <w:r w:rsidR="008A2EA2" w:rsidRPr="00FC08E6">
        <w:rPr>
          <w:rFonts w:eastAsia="Times New Roman"/>
          <w:lang w:eastAsia="ru-RU"/>
        </w:rPr>
        <w:t xml:space="preserve"> </w:t>
      </w:r>
      <w:r w:rsidR="008A2EA2">
        <w:rPr>
          <w:rFonts w:eastAsia="Times New Roman"/>
          <w:lang w:eastAsia="ru-RU"/>
        </w:rPr>
        <w:t>дополнительных</w:t>
      </w:r>
      <w:r w:rsidR="008A2EA2" w:rsidRPr="00FC08E6">
        <w:rPr>
          <w:rFonts w:eastAsia="Times New Roman"/>
          <w:lang w:eastAsia="ru-RU"/>
        </w:rPr>
        <w:t xml:space="preserve"> пахотных земл</w:t>
      </w:r>
      <w:r w:rsidR="008A2EA2">
        <w:rPr>
          <w:rFonts w:eastAsia="Times New Roman"/>
          <w:lang w:eastAsia="ru-RU"/>
        </w:rPr>
        <w:t xml:space="preserve">ях </w:t>
      </w:r>
      <w:r w:rsidR="008A2EA2" w:rsidRPr="00FC08E6">
        <w:rPr>
          <w:rFonts w:eastAsia="Times New Roman"/>
          <w:lang w:eastAsia="ru-RU"/>
        </w:rPr>
        <w:t>для увеличения производства</w:t>
      </w:r>
      <w:r w:rsidR="008A2EA2">
        <w:rPr>
          <w:rFonts w:eastAsia="Times New Roman"/>
          <w:lang w:eastAsia="ru-RU"/>
        </w:rPr>
        <w:t xml:space="preserve"> сельскохозяйственной продукции.</w:t>
      </w:r>
    </w:p>
    <w:p w:rsidR="008A2EA2" w:rsidRDefault="0057394E" w:rsidP="00CF2BC0">
      <w:pPr>
        <w:pStyle w:val="11"/>
        <w:spacing w:line="240" w:lineRule="auto"/>
        <w:ind w:firstLine="567"/>
        <w:rPr>
          <w:rFonts w:eastAsia="Times New Roman"/>
          <w:lang w:eastAsia="ru-RU"/>
        </w:rPr>
      </w:pPr>
      <w:r>
        <w:rPr>
          <w:rFonts w:eastAsia="Times New Roman"/>
          <w:lang w:eastAsia="ru-RU"/>
        </w:rPr>
        <w:t>При осуществлении</w:t>
      </w:r>
      <w:r w:rsidR="008A2EA2" w:rsidRPr="00A57B1A">
        <w:rPr>
          <w:rFonts w:eastAsia="Times New Roman"/>
          <w:lang w:eastAsia="ru-RU"/>
        </w:rPr>
        <w:t xml:space="preserve"> </w:t>
      </w:r>
      <w:proofErr w:type="spellStart"/>
      <w:r w:rsidR="008A2EA2" w:rsidRPr="00A57B1A">
        <w:rPr>
          <w:rFonts w:eastAsia="Times New Roman"/>
          <w:lang w:eastAsia="ru-RU"/>
        </w:rPr>
        <w:t>противопаводковых</w:t>
      </w:r>
      <w:proofErr w:type="spellEnd"/>
      <w:r w:rsidR="008A2EA2" w:rsidRPr="00A57B1A">
        <w:rPr>
          <w:rFonts w:eastAsia="Times New Roman"/>
          <w:lang w:eastAsia="ru-RU"/>
        </w:rPr>
        <w:t xml:space="preserve"> мероприятий</w:t>
      </w:r>
      <w:r w:rsidR="008A2EA2">
        <w:rPr>
          <w:rFonts w:eastAsia="Times New Roman"/>
          <w:lang w:eastAsia="ru-RU"/>
        </w:rPr>
        <w:t xml:space="preserve"> обеспечена з</w:t>
      </w:r>
      <w:r w:rsidR="008A2EA2" w:rsidRPr="00A57B1A">
        <w:rPr>
          <w:rFonts w:eastAsia="Times New Roman"/>
          <w:lang w:eastAsia="ru-RU"/>
        </w:rPr>
        <w:t xml:space="preserve">ащита земель от водной эрозии, затопления и подтопления </w:t>
      </w:r>
      <w:r w:rsidR="008A2EA2">
        <w:rPr>
          <w:rFonts w:eastAsia="Times New Roman"/>
          <w:lang w:eastAsia="ru-RU"/>
        </w:rPr>
        <w:t>на площади 275 тыс. га (в 2,9 раза больше плана).</w:t>
      </w:r>
    </w:p>
    <w:p w:rsidR="008A2EA2" w:rsidRDefault="008A2EA2" w:rsidP="00CF2BC0">
      <w:pPr>
        <w:pStyle w:val="11"/>
        <w:spacing w:line="240" w:lineRule="auto"/>
        <w:ind w:firstLine="567"/>
        <w:rPr>
          <w:rFonts w:eastAsia="Times New Roman"/>
          <w:lang w:eastAsia="ru-RU"/>
        </w:rPr>
      </w:pPr>
      <w:r w:rsidRPr="007A2E08">
        <w:rPr>
          <w:rFonts w:eastAsia="Times New Roman"/>
          <w:lang w:eastAsia="ru-RU"/>
        </w:rPr>
        <w:t>Приведе</w:t>
      </w:r>
      <w:r>
        <w:rPr>
          <w:rFonts w:eastAsia="Times New Roman"/>
          <w:lang w:eastAsia="ru-RU"/>
        </w:rPr>
        <w:t>но</w:t>
      </w:r>
      <w:r w:rsidRPr="007A2E08">
        <w:rPr>
          <w:rFonts w:eastAsia="Times New Roman"/>
          <w:lang w:eastAsia="ru-RU"/>
        </w:rPr>
        <w:t xml:space="preserve"> в безопасное в эксплуатации техническое состояние </w:t>
      </w:r>
      <w:r>
        <w:rPr>
          <w:rFonts w:eastAsia="Times New Roman"/>
          <w:lang w:eastAsia="ru-RU"/>
        </w:rPr>
        <w:t xml:space="preserve">57 </w:t>
      </w:r>
      <w:r w:rsidRPr="007A2E08">
        <w:rPr>
          <w:rFonts w:eastAsia="Times New Roman"/>
          <w:lang w:eastAsia="ru-RU"/>
        </w:rPr>
        <w:t xml:space="preserve">государственных гидротехнических сооружений </w:t>
      </w:r>
      <w:r>
        <w:rPr>
          <w:rFonts w:eastAsia="Times New Roman"/>
          <w:lang w:eastAsia="ru-RU"/>
        </w:rPr>
        <w:t>(в 9,5 раза больше плана).</w:t>
      </w:r>
    </w:p>
    <w:p w:rsidR="008A2EA2" w:rsidRPr="0015766B" w:rsidRDefault="008A2EA2" w:rsidP="00CF2BC0">
      <w:pPr>
        <w:pStyle w:val="11"/>
        <w:spacing w:line="240" w:lineRule="auto"/>
        <w:ind w:firstLine="567"/>
        <w:rPr>
          <w:rFonts w:eastAsia="Times New Roman"/>
          <w:lang w:eastAsia="ru-RU"/>
        </w:rPr>
      </w:pPr>
      <w:r w:rsidRPr="0015766B">
        <w:rPr>
          <w:rFonts w:eastAsia="Times New Roman"/>
          <w:lang w:eastAsia="ru-RU"/>
        </w:rPr>
        <w:t>Минсельхозом России в 2014 г</w:t>
      </w:r>
      <w:r>
        <w:rPr>
          <w:rFonts w:eastAsia="Times New Roman"/>
          <w:lang w:eastAsia="ru-RU"/>
        </w:rPr>
        <w:t>.</w:t>
      </w:r>
      <w:r w:rsidRPr="0015766B">
        <w:rPr>
          <w:rFonts w:eastAsia="Times New Roman"/>
          <w:lang w:eastAsia="ru-RU"/>
        </w:rPr>
        <w:t xml:space="preserve"> не выполнено мероприятие по «оформлению в собственность бесхозных мелиоративных систем и гидротехнических сооружений в случаях, предусмотренных гражданским законодательством Российской Федерации, за исключением затрат, связанных с судебными расходами» </w:t>
      </w:r>
      <w:r>
        <w:rPr>
          <w:rFonts w:eastAsia="Times New Roman"/>
          <w:lang w:eastAsia="ru-RU"/>
        </w:rPr>
        <w:t xml:space="preserve">в связи с тем, что в настоящее время это является </w:t>
      </w:r>
      <w:r w:rsidRPr="0015766B">
        <w:rPr>
          <w:rFonts w:eastAsia="Times New Roman"/>
          <w:lang w:eastAsia="ru-RU"/>
        </w:rPr>
        <w:t>правом только муниципальных образований</w:t>
      </w:r>
      <w:r w:rsidRPr="00A57B1A">
        <w:rPr>
          <w:rFonts w:eastAsia="Times New Roman"/>
          <w:bCs/>
          <w:iCs/>
          <w:lang w:eastAsia="ru-RU"/>
        </w:rPr>
        <w:t xml:space="preserve"> </w:t>
      </w:r>
      <w:r>
        <w:rPr>
          <w:rFonts w:eastAsia="Times New Roman"/>
          <w:bCs/>
          <w:iCs/>
          <w:lang w:eastAsia="ru-RU"/>
        </w:rPr>
        <w:t xml:space="preserve">и требует </w:t>
      </w:r>
      <w:r w:rsidRPr="00917FAF">
        <w:rPr>
          <w:rFonts w:eastAsia="Times New Roman"/>
          <w:bCs/>
          <w:iCs/>
          <w:lang w:eastAsia="ru-RU"/>
        </w:rPr>
        <w:t>внесени</w:t>
      </w:r>
      <w:r>
        <w:rPr>
          <w:rFonts w:eastAsia="Times New Roman"/>
          <w:bCs/>
          <w:iCs/>
          <w:lang w:eastAsia="ru-RU"/>
        </w:rPr>
        <w:t>я</w:t>
      </w:r>
      <w:r w:rsidRPr="00917FAF">
        <w:rPr>
          <w:rFonts w:eastAsia="Times New Roman"/>
          <w:bCs/>
          <w:iCs/>
          <w:lang w:eastAsia="ru-RU"/>
        </w:rPr>
        <w:t xml:space="preserve"> изменений в законодательные и подзаконные акты Российской Федерации</w:t>
      </w:r>
      <w:r>
        <w:rPr>
          <w:rFonts w:eastAsia="Times New Roman"/>
          <w:bCs/>
          <w:iCs/>
          <w:lang w:eastAsia="ru-RU"/>
        </w:rPr>
        <w:t>.</w:t>
      </w:r>
    </w:p>
    <w:p w:rsidR="008A2EA2" w:rsidRDefault="008A2EA2" w:rsidP="00CF2BC0">
      <w:pPr>
        <w:pStyle w:val="11"/>
        <w:spacing w:line="240" w:lineRule="auto"/>
        <w:ind w:firstLine="567"/>
        <w:rPr>
          <w:rFonts w:eastAsia="Times New Roman"/>
          <w:lang w:eastAsia="ru-RU"/>
        </w:rPr>
      </w:pPr>
      <w:r>
        <w:rPr>
          <w:rFonts w:eastAsia="Times New Roman"/>
          <w:lang w:eastAsia="ru-RU"/>
        </w:rPr>
        <w:t>Вместе с тем, в</w:t>
      </w:r>
      <w:r w:rsidRPr="00C206DD">
        <w:rPr>
          <w:rFonts w:eastAsia="Times New Roman"/>
          <w:lang w:eastAsia="ru-RU"/>
        </w:rPr>
        <w:t xml:space="preserve"> 2014 г</w:t>
      </w:r>
      <w:r>
        <w:rPr>
          <w:rFonts w:eastAsia="Times New Roman"/>
          <w:lang w:eastAsia="ru-RU"/>
        </w:rPr>
        <w:t>.</w:t>
      </w:r>
      <w:r w:rsidRPr="00C206DD">
        <w:rPr>
          <w:rFonts w:eastAsia="Times New Roman"/>
          <w:lang w:eastAsia="ru-RU"/>
        </w:rPr>
        <w:t xml:space="preserve"> ряд </w:t>
      </w:r>
      <w:r>
        <w:rPr>
          <w:rFonts w:eastAsia="Times New Roman"/>
          <w:lang w:eastAsia="ru-RU"/>
        </w:rPr>
        <w:t>субъектов Российской Федерации</w:t>
      </w:r>
      <w:r w:rsidRPr="00C206DD">
        <w:rPr>
          <w:rFonts w:eastAsia="Times New Roman"/>
          <w:lang w:eastAsia="ru-RU"/>
        </w:rPr>
        <w:t xml:space="preserve"> не</w:t>
      </w:r>
      <w:r>
        <w:rPr>
          <w:rFonts w:eastAsia="Times New Roman"/>
          <w:lang w:eastAsia="ru-RU"/>
        </w:rPr>
        <w:t xml:space="preserve"> выполнил</w:t>
      </w:r>
      <w:r w:rsidRPr="00C206DD">
        <w:rPr>
          <w:rFonts w:eastAsia="Times New Roman"/>
          <w:lang w:eastAsia="ru-RU"/>
        </w:rPr>
        <w:t xml:space="preserve"> свои обязательства по Программ</w:t>
      </w:r>
      <w:r>
        <w:rPr>
          <w:rFonts w:eastAsia="Times New Roman"/>
          <w:lang w:eastAsia="ru-RU"/>
        </w:rPr>
        <w:t>е</w:t>
      </w:r>
      <w:r w:rsidRPr="00C206DD">
        <w:rPr>
          <w:rFonts w:eastAsia="Times New Roman"/>
          <w:lang w:eastAsia="ru-RU"/>
        </w:rPr>
        <w:t xml:space="preserve">, предусмотренные </w:t>
      </w:r>
      <w:r w:rsidR="0057394E">
        <w:rPr>
          <w:rFonts w:eastAsia="Times New Roman"/>
          <w:lang w:eastAsia="ru-RU"/>
        </w:rPr>
        <w:t>с</w:t>
      </w:r>
      <w:r w:rsidRPr="00C206DD">
        <w:rPr>
          <w:rFonts w:eastAsia="Times New Roman"/>
          <w:lang w:eastAsia="ru-RU"/>
        </w:rPr>
        <w:t xml:space="preserve">оглашениями </w:t>
      </w:r>
      <w:r>
        <w:rPr>
          <w:rFonts w:eastAsia="Times New Roman"/>
          <w:lang w:eastAsia="ru-RU"/>
        </w:rPr>
        <w:t>с</w:t>
      </w:r>
      <w:r w:rsidRPr="00C206DD">
        <w:rPr>
          <w:rFonts w:eastAsia="Times New Roman"/>
          <w:lang w:eastAsia="ru-RU"/>
        </w:rPr>
        <w:t xml:space="preserve"> Минсельхозом России</w:t>
      </w:r>
      <w:r>
        <w:rPr>
          <w:rFonts w:eastAsia="Times New Roman"/>
          <w:lang w:eastAsia="ru-RU"/>
        </w:rPr>
        <w:t>,</w:t>
      </w:r>
      <w:r w:rsidRPr="00C206DD">
        <w:rPr>
          <w:rFonts w:eastAsia="Times New Roman"/>
          <w:lang w:eastAsia="ru-RU"/>
        </w:rPr>
        <w:t xml:space="preserve"> </w:t>
      </w:r>
      <w:r>
        <w:rPr>
          <w:rFonts w:eastAsia="Times New Roman"/>
          <w:lang w:eastAsia="ru-RU"/>
        </w:rPr>
        <w:t>что связано, как правило, с недостаточностью региональных бюджетов</w:t>
      </w:r>
      <w:r w:rsidRPr="00C206DD">
        <w:rPr>
          <w:rFonts w:eastAsia="Times New Roman"/>
          <w:lang w:eastAsia="ru-RU"/>
        </w:rPr>
        <w:t>.</w:t>
      </w:r>
    </w:p>
    <w:p w:rsidR="008A2EA2" w:rsidRDefault="008A2EA2" w:rsidP="00CF2BC0">
      <w:pPr>
        <w:pStyle w:val="11"/>
        <w:spacing w:line="240" w:lineRule="auto"/>
        <w:ind w:firstLine="567"/>
        <w:rPr>
          <w:rFonts w:eastAsia="Times New Roman"/>
          <w:lang w:eastAsia="ru-RU"/>
        </w:rPr>
      </w:pPr>
      <w:r>
        <w:rPr>
          <w:rFonts w:eastAsia="Times New Roman"/>
          <w:lang w:eastAsia="ru-RU"/>
        </w:rPr>
        <w:t>Р</w:t>
      </w:r>
      <w:r w:rsidRPr="00EA1FB9">
        <w:rPr>
          <w:rFonts w:eastAsia="Times New Roman"/>
          <w:lang w:eastAsia="ru-RU"/>
        </w:rPr>
        <w:t>азвити</w:t>
      </w:r>
      <w:r>
        <w:rPr>
          <w:rFonts w:eastAsia="Times New Roman"/>
          <w:lang w:eastAsia="ru-RU"/>
        </w:rPr>
        <w:t>е</w:t>
      </w:r>
      <w:r w:rsidRPr="00EA1FB9">
        <w:rPr>
          <w:rFonts w:eastAsia="Times New Roman"/>
          <w:lang w:eastAsia="ru-RU"/>
        </w:rPr>
        <w:t xml:space="preserve"> мелиорации </w:t>
      </w:r>
      <w:r>
        <w:rPr>
          <w:rFonts w:eastAsia="Times New Roman"/>
          <w:lang w:eastAsia="ru-RU"/>
        </w:rPr>
        <w:t>сдерживается слабым</w:t>
      </w:r>
      <w:r w:rsidRPr="00EA1FB9">
        <w:rPr>
          <w:rFonts w:eastAsia="Times New Roman"/>
          <w:lang w:eastAsia="ru-RU"/>
        </w:rPr>
        <w:t xml:space="preserve"> материально-техническ</w:t>
      </w:r>
      <w:r>
        <w:rPr>
          <w:rFonts w:eastAsia="Times New Roman"/>
          <w:lang w:eastAsia="ru-RU"/>
        </w:rPr>
        <w:t>им</w:t>
      </w:r>
      <w:r w:rsidRPr="00EA1FB9">
        <w:rPr>
          <w:rFonts w:eastAsia="Times New Roman"/>
          <w:lang w:eastAsia="ru-RU"/>
        </w:rPr>
        <w:t xml:space="preserve"> обеспечение</w:t>
      </w:r>
      <w:r>
        <w:rPr>
          <w:rFonts w:eastAsia="Times New Roman"/>
          <w:lang w:eastAsia="ru-RU"/>
        </w:rPr>
        <w:t>м</w:t>
      </w:r>
      <w:r w:rsidRPr="00EA1FB9">
        <w:rPr>
          <w:rFonts w:eastAsia="Times New Roman"/>
          <w:lang w:eastAsia="ru-RU"/>
        </w:rPr>
        <w:t xml:space="preserve"> мелиоративных работ</w:t>
      </w:r>
      <w:r>
        <w:rPr>
          <w:rFonts w:eastAsia="Times New Roman"/>
          <w:lang w:eastAsia="ru-RU"/>
        </w:rPr>
        <w:t xml:space="preserve">. Обеспеченность федеральных государственных бюджетных учреждений техникой, необходимой </w:t>
      </w:r>
      <w:r w:rsidRPr="00EA1FB9">
        <w:rPr>
          <w:rFonts w:eastAsia="Times New Roman"/>
          <w:lang w:eastAsia="ru-RU"/>
        </w:rPr>
        <w:t>для эксплуатации мелиоративных систем и гидротехнических сооружений, находящихся в государственной собственности Российской Федерации</w:t>
      </w:r>
      <w:r w:rsidR="00B21EB6">
        <w:rPr>
          <w:rFonts w:eastAsia="Times New Roman"/>
          <w:lang w:eastAsia="ru-RU"/>
        </w:rPr>
        <w:t>,</w:t>
      </w:r>
      <w:r w:rsidRPr="00EA1FB9">
        <w:rPr>
          <w:rFonts w:eastAsia="Times New Roman"/>
          <w:lang w:eastAsia="ru-RU"/>
        </w:rPr>
        <w:t xml:space="preserve"> </w:t>
      </w:r>
      <w:r>
        <w:rPr>
          <w:rFonts w:eastAsia="Times New Roman"/>
          <w:lang w:eastAsia="ru-RU"/>
        </w:rPr>
        <w:t>составляет 17% от нормативной потребности, при этом 1/3 имеющейся техники изношена более чем на 75%.</w:t>
      </w:r>
    </w:p>
    <w:p w:rsidR="008A2EA2" w:rsidRDefault="008A2EA2" w:rsidP="00CF2BC0">
      <w:pPr>
        <w:pStyle w:val="11"/>
        <w:spacing w:line="240" w:lineRule="auto"/>
        <w:ind w:firstLine="567"/>
      </w:pPr>
      <w:r>
        <w:t>Таким образом, несмотря на перевыполнение многих показателей ФЦП «</w:t>
      </w:r>
      <w:r w:rsidRPr="000E3D1A">
        <w:t>Развитие мелиорации земель сельскохозяйственного назначения России на 2014-2020 годы</w:t>
      </w:r>
      <w:r>
        <w:t xml:space="preserve">», уровень использования мелиорируемых земель в стране остается низким. </w:t>
      </w:r>
      <w:r w:rsidRPr="000E3D1A">
        <w:t>В 2014 г. из 4,3 млн га орошаемых земель фактически в сельскохозяйственном производстве использовалось 3,1 млн га (72,1%), а из 4,8</w:t>
      </w:r>
      <w:r w:rsidR="00A96EE4" w:rsidRPr="00A96EE4">
        <w:t xml:space="preserve"> </w:t>
      </w:r>
      <w:r w:rsidR="00A96EE4" w:rsidRPr="000E3D1A">
        <w:t xml:space="preserve">млн </w:t>
      </w:r>
      <w:proofErr w:type="gramStart"/>
      <w:r w:rsidR="00A96EE4" w:rsidRPr="000E3D1A">
        <w:t>га</w:t>
      </w:r>
      <w:proofErr w:type="gramEnd"/>
      <w:r w:rsidRPr="000E3D1A">
        <w:t xml:space="preserve"> осушенных в сельскохозяйственном обороте числилось 3,4 млн га (70,8%). Площадь используемых мелиорируемых земель составл</w:t>
      </w:r>
      <w:r>
        <w:t xml:space="preserve">яет менее 5,7% от площади пашни. В результате сельскохозяйственное производство становится более подверженным погодным рискам, снижается его устойчивость. </w:t>
      </w:r>
    </w:p>
    <w:p w:rsidR="002A1912" w:rsidRDefault="002A1912" w:rsidP="00CF2BC0">
      <w:pPr>
        <w:pStyle w:val="11"/>
        <w:spacing w:line="240" w:lineRule="auto"/>
        <w:ind w:firstLine="567"/>
      </w:pPr>
    </w:p>
    <w:p w:rsidR="008A2EA2" w:rsidRPr="008452DD" w:rsidRDefault="008A2EA2" w:rsidP="00CF2BC0">
      <w:pPr>
        <w:pStyle w:val="11"/>
        <w:spacing w:line="240" w:lineRule="auto"/>
        <w:ind w:firstLine="567"/>
        <w:rPr>
          <w:b/>
        </w:rPr>
      </w:pPr>
      <w:r w:rsidRPr="008452DD">
        <w:rPr>
          <w:b/>
        </w:rPr>
        <w:t>Раздел 10. Прогноз развития сельского хозяйства на 2015 г.</w:t>
      </w:r>
    </w:p>
    <w:p w:rsidR="008A2EA2" w:rsidRDefault="008A2EA2" w:rsidP="00CF2BC0">
      <w:pPr>
        <w:pStyle w:val="11"/>
        <w:spacing w:line="240" w:lineRule="auto"/>
        <w:ind w:firstLine="567"/>
      </w:pPr>
      <w:r>
        <w:t xml:space="preserve">В прогнозе развития сельского хозяйства на 2015 г. отражены основные внешние и внутренние факторы, которые будут оказывать влияние на функционирование </w:t>
      </w:r>
      <w:r w:rsidR="00D60B28">
        <w:t>отечественного агропромышленного комплекса</w:t>
      </w:r>
      <w:r>
        <w:t>: создание Евразийского экономического союза, членство в ВТО, санкции отдельных стран дальнего зарубежья в отношении России и запрет на ввоз продовольствия из этих стран, ухудшение макроэкономической ситуации, в том числе девальвация</w:t>
      </w:r>
      <w:r w:rsidR="00D60B28">
        <w:t xml:space="preserve"> рубля</w:t>
      </w:r>
      <w:r>
        <w:t>, высокие процентные ставки по кредитам, ускорение инфляции и снижение доходов населения, падение инвестиций, ограниченность бюджетных средств на поддержку отрасли.</w:t>
      </w:r>
    </w:p>
    <w:p w:rsidR="008A2EA2" w:rsidRDefault="008A2EA2" w:rsidP="00CF2BC0">
      <w:pPr>
        <w:pStyle w:val="11"/>
        <w:spacing w:line="240" w:lineRule="auto"/>
        <w:ind w:firstLine="567"/>
      </w:pPr>
      <w:r>
        <w:t xml:space="preserve">Отмечается разнонаправленное влияние перечисленных факторов на экономику сельского хозяйства. При этом следует учитывать, что </w:t>
      </w:r>
      <w:r w:rsidRPr="00715E3E">
        <w:t xml:space="preserve">ослабление курса рубля будет </w:t>
      </w:r>
      <w:r>
        <w:t>не только способствовать</w:t>
      </w:r>
      <w:r w:rsidRPr="00715E3E">
        <w:t xml:space="preserve"> расширени</w:t>
      </w:r>
      <w:r>
        <w:t>ю</w:t>
      </w:r>
      <w:r w:rsidRPr="00715E3E">
        <w:t xml:space="preserve"> сбыта отечественной агропродовольственной продукции</w:t>
      </w:r>
      <w:r>
        <w:t xml:space="preserve">, но и существенно ограничивает возможности производителей осуществлять модернизацию производства с использованием зарубежной техники и технологий, </w:t>
      </w:r>
      <w:r w:rsidR="00381EAC">
        <w:t>повышает</w:t>
      </w:r>
      <w:r>
        <w:t xml:space="preserve"> себестоимость сельскохозяйственной продукции и продовольствия, учитывая, что значительная часть ресурсов</w:t>
      </w:r>
      <w:r w:rsidR="00B21EB6">
        <w:t>,</w:t>
      </w:r>
      <w:r>
        <w:t xml:space="preserve"> используемых при их производстве</w:t>
      </w:r>
      <w:r w:rsidR="00B21EB6">
        <w:t>,</w:t>
      </w:r>
      <w:r>
        <w:t xml:space="preserve"> </w:t>
      </w:r>
      <w:r w:rsidR="009D7E22">
        <w:t>закупается по импорту</w:t>
      </w:r>
      <w:r>
        <w:t>.</w:t>
      </w:r>
    </w:p>
    <w:p w:rsidR="008A2EA2" w:rsidRDefault="008A2EA2" w:rsidP="00CF2BC0">
      <w:pPr>
        <w:pStyle w:val="11"/>
        <w:spacing w:line="240" w:lineRule="auto"/>
        <w:ind w:firstLine="567"/>
      </w:pPr>
      <w:r>
        <w:t>В этих условиях представленный вариант прогноза производства продукции сельского хозяйства (101,4%), в том числе растениеводства (100%) и животноводства (103%), является достаточно оптимистичным.</w:t>
      </w:r>
    </w:p>
    <w:p w:rsidR="008A2EA2" w:rsidRDefault="008A2EA2" w:rsidP="00CF2BC0">
      <w:pPr>
        <w:pStyle w:val="11"/>
        <w:spacing w:line="240" w:lineRule="auto"/>
        <w:ind w:firstLine="567"/>
      </w:pPr>
      <w:r>
        <w:t>Несмотря на значительный рост в первые месяцы 2015 г. производства отдельных видов пищевых продуктов (сыр, мясо и др.)</w:t>
      </w:r>
      <w:r w:rsidR="00381EAC">
        <w:t>,</w:t>
      </w:r>
      <w:r>
        <w:t xml:space="preserve"> ожидается, что в результате снижения </w:t>
      </w:r>
      <w:r w:rsidRPr="00917FAF">
        <w:t>реальных доходов населения</w:t>
      </w:r>
      <w:r>
        <w:t xml:space="preserve"> и инвестиций индекс </w:t>
      </w:r>
      <w:r w:rsidRPr="00917FAF">
        <w:t>производств</w:t>
      </w:r>
      <w:r>
        <w:t>а</w:t>
      </w:r>
      <w:r w:rsidRPr="00917FAF">
        <w:t xml:space="preserve"> пищевых продуктов</w:t>
      </w:r>
      <w:r>
        <w:t xml:space="preserve"> в целом составит 102,3%, что ниже целевого индикатора Государственной программы.</w:t>
      </w:r>
    </w:p>
    <w:p w:rsidR="008A2EA2" w:rsidRDefault="008A2EA2" w:rsidP="00CF2BC0">
      <w:pPr>
        <w:pStyle w:val="11"/>
        <w:spacing w:line="240" w:lineRule="auto"/>
        <w:ind w:firstLine="567"/>
      </w:pPr>
      <w:r>
        <w:t xml:space="preserve">На фоне низкой доходности сельскохозяйственного производства и уменьшения кредитных возможностей прогнозируется </w:t>
      </w:r>
      <w:r w:rsidR="0057394E">
        <w:t>сокращение</w:t>
      </w:r>
      <w:r>
        <w:t xml:space="preserve"> инвестиций </w:t>
      </w:r>
      <w:r w:rsidRPr="00917FAF">
        <w:t xml:space="preserve">в основной капитал </w:t>
      </w:r>
      <w:r>
        <w:t>на 5-7%.</w:t>
      </w:r>
      <w:r w:rsidRPr="00230446">
        <w:t xml:space="preserve"> </w:t>
      </w:r>
      <w:r>
        <w:t>Это является серь</w:t>
      </w:r>
      <w:r w:rsidR="00B21EB6">
        <w:t>ё</w:t>
      </w:r>
      <w:r>
        <w:t>зным риском для развития отрасли в последующие годы и решения задачи импортозамещения.</w:t>
      </w:r>
    </w:p>
    <w:p w:rsidR="008A2EA2" w:rsidRDefault="008A2EA2" w:rsidP="00CF2BC0">
      <w:pPr>
        <w:pStyle w:val="11"/>
        <w:spacing w:line="240" w:lineRule="auto"/>
        <w:ind w:firstLine="567"/>
      </w:pPr>
      <w:r>
        <w:t>Прогнозируемое снижение не только реальной, но и номинальной заработной платы в сельском хозяйстве может способствовать оттоку квалифицированных кадров из села, что также будет сдерживать импортозамещение.</w:t>
      </w:r>
    </w:p>
    <w:p w:rsidR="008A2EA2" w:rsidRDefault="00381EAC" w:rsidP="00CF2BC0">
      <w:pPr>
        <w:pStyle w:val="11"/>
        <w:spacing w:line="240" w:lineRule="auto"/>
        <w:ind w:firstLine="567"/>
      </w:pPr>
      <w:r>
        <w:t>П</w:t>
      </w:r>
      <w:r w:rsidR="008A2EA2">
        <w:t>рогноз составлен</w:t>
      </w:r>
      <w:r>
        <w:t>, как отмечается в Национальном докладе,</w:t>
      </w:r>
      <w:r w:rsidR="008A2EA2">
        <w:t xml:space="preserve"> исходя из </w:t>
      </w:r>
      <w:r w:rsidR="008A2EA2" w:rsidRPr="008A4C28">
        <w:t>предположения о том, что в 2015 г. сложится предсказуемая макроэкономическая ситуация</w:t>
      </w:r>
      <w:r w:rsidR="008A2EA2">
        <w:t xml:space="preserve">, а </w:t>
      </w:r>
      <w:r w:rsidR="008A2EA2" w:rsidRPr="00917FAF">
        <w:rPr>
          <w:rFonts w:eastAsia="Calibri" w:cs="Times New Roman"/>
        </w:rPr>
        <w:t>погодные условия будут относительно благоприятными для сельскохозяйственного производства</w:t>
      </w:r>
      <w:r w:rsidR="008A2EA2">
        <w:t>.</w:t>
      </w:r>
      <w:r w:rsidR="008A2EA2" w:rsidRPr="008A4C28">
        <w:t xml:space="preserve"> </w:t>
      </w:r>
      <w:r w:rsidR="008A2EA2">
        <w:t>Вместе с тем</w:t>
      </w:r>
      <w:r w:rsidR="0057394E">
        <w:t>,</w:t>
      </w:r>
      <w:r w:rsidR="008A2EA2">
        <w:t xml:space="preserve"> сохраняются значительные риски </w:t>
      </w:r>
      <w:r w:rsidR="008A2EA2" w:rsidRPr="00917FAF">
        <w:t>функционировани</w:t>
      </w:r>
      <w:r w:rsidR="008A2EA2">
        <w:t>я</w:t>
      </w:r>
      <w:r w:rsidR="008A2EA2" w:rsidRPr="00917FAF">
        <w:t xml:space="preserve"> АПК</w:t>
      </w:r>
      <w:r w:rsidR="008A2EA2">
        <w:t xml:space="preserve"> как погодного, так и социально-экономического характера. </w:t>
      </w:r>
    </w:p>
    <w:p w:rsidR="002A1912" w:rsidRDefault="002A1912" w:rsidP="00CF2BC0">
      <w:pPr>
        <w:pStyle w:val="11"/>
        <w:spacing w:line="240" w:lineRule="auto"/>
        <w:ind w:firstLine="567"/>
      </w:pPr>
    </w:p>
    <w:p w:rsidR="00143D71" w:rsidRDefault="00143D71" w:rsidP="00CF2BC0">
      <w:pPr>
        <w:spacing w:after="0" w:line="240" w:lineRule="auto"/>
        <w:ind w:firstLine="567"/>
        <w:jc w:val="both"/>
        <w:rPr>
          <w:rFonts w:ascii="Times New Roman" w:hAnsi="Times New Roman" w:cs="Times New Roman"/>
          <w:b/>
          <w:sz w:val="28"/>
          <w:szCs w:val="28"/>
        </w:rPr>
      </w:pPr>
      <w:r w:rsidRPr="00293A2D">
        <w:rPr>
          <w:rFonts w:ascii="Times New Roman" w:hAnsi="Times New Roman" w:cs="Times New Roman"/>
          <w:b/>
          <w:sz w:val="28"/>
          <w:szCs w:val="28"/>
        </w:rPr>
        <w:t xml:space="preserve">Выводы и предложения по корректировке </w:t>
      </w:r>
      <w:r w:rsidR="00FF0526">
        <w:rPr>
          <w:rFonts w:ascii="Times New Roman" w:hAnsi="Times New Roman" w:cs="Times New Roman"/>
          <w:b/>
          <w:sz w:val="28"/>
          <w:szCs w:val="28"/>
        </w:rPr>
        <w:br/>
      </w:r>
      <w:r w:rsidRPr="00293A2D">
        <w:rPr>
          <w:rFonts w:ascii="Times New Roman" w:hAnsi="Times New Roman" w:cs="Times New Roman"/>
          <w:b/>
          <w:sz w:val="28"/>
          <w:szCs w:val="28"/>
        </w:rPr>
        <w:t>Государственной программы</w:t>
      </w:r>
    </w:p>
    <w:p w:rsidR="00143D71" w:rsidRDefault="00143D71" w:rsidP="00CF2BC0">
      <w:pPr>
        <w:spacing w:after="0" w:line="240" w:lineRule="auto"/>
        <w:ind w:firstLine="567"/>
        <w:jc w:val="both"/>
        <w:rPr>
          <w:rFonts w:ascii="Times New Roman" w:hAnsi="Times New Roman" w:cs="Times New Roman"/>
          <w:sz w:val="28"/>
          <w:szCs w:val="28"/>
        </w:rPr>
      </w:pPr>
      <w:r w:rsidRPr="00293A2D">
        <w:rPr>
          <w:rFonts w:ascii="Times New Roman" w:hAnsi="Times New Roman" w:cs="Times New Roman"/>
          <w:sz w:val="28"/>
          <w:szCs w:val="28"/>
        </w:rPr>
        <w:t>Несмотря на сложившиеся неблагоприятные макроэкономические условия</w:t>
      </w:r>
      <w:r>
        <w:rPr>
          <w:rFonts w:ascii="Times New Roman" w:hAnsi="Times New Roman" w:cs="Times New Roman"/>
          <w:sz w:val="28"/>
          <w:szCs w:val="28"/>
        </w:rPr>
        <w:t xml:space="preserve">, санкции в отношении к России, принятые вынужденные </w:t>
      </w:r>
      <w:r w:rsidR="00381EAC">
        <w:rPr>
          <w:rFonts w:ascii="Times New Roman" w:hAnsi="Times New Roman" w:cs="Times New Roman"/>
          <w:sz w:val="28"/>
          <w:szCs w:val="28"/>
        </w:rPr>
        <w:t>ответные</w:t>
      </w:r>
      <w:r>
        <w:rPr>
          <w:rFonts w:ascii="Times New Roman" w:hAnsi="Times New Roman" w:cs="Times New Roman"/>
          <w:sz w:val="28"/>
          <w:szCs w:val="28"/>
        </w:rPr>
        <w:t xml:space="preserve"> меры, большинство основных целевых показателей (индикаторов) </w:t>
      </w:r>
      <w:r w:rsidR="00381EAC">
        <w:rPr>
          <w:rFonts w:ascii="Times New Roman" w:hAnsi="Times New Roman" w:cs="Times New Roman"/>
          <w:sz w:val="28"/>
          <w:szCs w:val="28"/>
        </w:rPr>
        <w:t xml:space="preserve">Государственной программы </w:t>
      </w:r>
      <w:r>
        <w:rPr>
          <w:rFonts w:ascii="Times New Roman" w:hAnsi="Times New Roman" w:cs="Times New Roman"/>
          <w:sz w:val="28"/>
          <w:szCs w:val="28"/>
        </w:rPr>
        <w:t xml:space="preserve">по результатам функционирования </w:t>
      </w:r>
      <w:r w:rsidR="00381EAC">
        <w:rPr>
          <w:rFonts w:ascii="Times New Roman" w:hAnsi="Times New Roman" w:cs="Times New Roman"/>
          <w:sz w:val="28"/>
          <w:szCs w:val="28"/>
        </w:rPr>
        <w:t xml:space="preserve">АПК </w:t>
      </w:r>
      <w:r w:rsidR="00381EAC">
        <w:rPr>
          <w:rFonts w:ascii="Times New Roman" w:hAnsi="Times New Roman" w:cs="Times New Roman"/>
          <w:sz w:val="28"/>
          <w:szCs w:val="28"/>
        </w:rPr>
        <w:br/>
      </w:r>
      <w:r>
        <w:rPr>
          <w:rFonts w:ascii="Times New Roman" w:hAnsi="Times New Roman" w:cs="Times New Roman"/>
          <w:sz w:val="28"/>
          <w:szCs w:val="28"/>
        </w:rPr>
        <w:t>в 2014 г. были достигнуты или превышены.</w:t>
      </w:r>
    </w:p>
    <w:p w:rsidR="00143D71" w:rsidRDefault="00143D71"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позволило не допустить дефицита пищевых продуктов на отечественном рынке, увеличить объёмы экспорта зерна, активизировать импортозамещение продовольственных товаров, продолжить реализацию инновационных проектов в отдельных </w:t>
      </w:r>
      <w:proofErr w:type="spellStart"/>
      <w:r>
        <w:rPr>
          <w:rFonts w:ascii="Times New Roman" w:hAnsi="Times New Roman" w:cs="Times New Roman"/>
          <w:sz w:val="28"/>
          <w:szCs w:val="28"/>
        </w:rPr>
        <w:t>подотраслях</w:t>
      </w:r>
      <w:proofErr w:type="spellEnd"/>
      <w:r>
        <w:rPr>
          <w:rFonts w:ascii="Times New Roman" w:hAnsi="Times New Roman" w:cs="Times New Roman"/>
          <w:sz w:val="28"/>
          <w:szCs w:val="28"/>
        </w:rPr>
        <w:t>, в том числе в свиноводстве и птицеводстве.</w:t>
      </w:r>
    </w:p>
    <w:p w:rsidR="00143D71" w:rsidRDefault="00143D71"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то же время </w:t>
      </w:r>
      <w:r w:rsidR="00B82BEB">
        <w:rPr>
          <w:rFonts w:ascii="Times New Roman" w:hAnsi="Times New Roman" w:cs="Times New Roman"/>
          <w:sz w:val="28"/>
          <w:szCs w:val="28"/>
        </w:rPr>
        <w:t xml:space="preserve">сохраняются и возникают новые </w:t>
      </w:r>
      <w:r>
        <w:rPr>
          <w:rFonts w:ascii="Times New Roman" w:hAnsi="Times New Roman" w:cs="Times New Roman"/>
          <w:sz w:val="28"/>
          <w:szCs w:val="28"/>
        </w:rPr>
        <w:t>проблемы, сдерживающие динамичное развитие агропромышленного комплекса, в том числе сельского хозяйства, из которых можно выделить следующие:</w:t>
      </w:r>
    </w:p>
    <w:p w:rsidR="00143D71" w:rsidRDefault="00143D71"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медленные темпы импортозамещения, что вызывает серьёзные риски и угрозы для экономики страны в целом. При этом следует иметь в виду импортозамещение не только продовольственных товаров, но и материально-технических средств, необходимых для </w:t>
      </w:r>
      <w:r w:rsidR="00B82BEB">
        <w:rPr>
          <w:rFonts w:ascii="Times New Roman" w:hAnsi="Times New Roman" w:cs="Times New Roman"/>
          <w:sz w:val="28"/>
          <w:szCs w:val="28"/>
        </w:rPr>
        <w:t xml:space="preserve">их </w:t>
      </w:r>
      <w:r>
        <w:rPr>
          <w:rFonts w:ascii="Times New Roman" w:hAnsi="Times New Roman" w:cs="Times New Roman"/>
          <w:sz w:val="28"/>
          <w:szCs w:val="28"/>
        </w:rPr>
        <w:t>производства (машины и оборудование, средства защиты растений, кормовые добавки</w:t>
      </w:r>
      <w:r w:rsidR="00BE0F88">
        <w:rPr>
          <w:rFonts w:ascii="Times New Roman" w:hAnsi="Times New Roman" w:cs="Times New Roman"/>
          <w:sz w:val="28"/>
          <w:szCs w:val="28"/>
        </w:rPr>
        <w:t>, ветеринарные препараты, семена многих сельскохозяйственных культур, племенной материал и др.);</w:t>
      </w:r>
    </w:p>
    <w:p w:rsidR="00BE0F88" w:rsidRDefault="0013210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низкий и совершенно недостаточный уровень </w:t>
      </w:r>
      <w:r w:rsidR="001076DA">
        <w:rPr>
          <w:rFonts w:ascii="Times New Roman" w:hAnsi="Times New Roman" w:cs="Times New Roman"/>
          <w:sz w:val="28"/>
          <w:szCs w:val="28"/>
        </w:rPr>
        <w:t>доходности</w:t>
      </w:r>
      <w:r>
        <w:rPr>
          <w:rFonts w:ascii="Times New Roman" w:hAnsi="Times New Roman" w:cs="Times New Roman"/>
          <w:sz w:val="28"/>
          <w:szCs w:val="28"/>
        </w:rPr>
        <w:t xml:space="preserve"> основной части сельскохозяйственных товаропроизводителей, который </w:t>
      </w:r>
      <w:r w:rsidR="00080021">
        <w:rPr>
          <w:rFonts w:ascii="Times New Roman" w:hAnsi="Times New Roman" w:cs="Times New Roman"/>
          <w:sz w:val="28"/>
          <w:szCs w:val="28"/>
        </w:rPr>
        <w:t xml:space="preserve">сдерживает привлечение инвестиций, </w:t>
      </w:r>
      <w:r>
        <w:rPr>
          <w:rFonts w:ascii="Times New Roman" w:hAnsi="Times New Roman" w:cs="Times New Roman"/>
          <w:sz w:val="28"/>
          <w:szCs w:val="28"/>
        </w:rPr>
        <w:t>не позволяет обеспечивать освоение инноваций, заменить устаревшие фонды, развивать семеноводство и племенное дело, повышать технико-технологическую обеспеченность, достойно оплачивать труд занятых в сельскохозяйственном производстве;</w:t>
      </w:r>
    </w:p>
    <w:p w:rsidR="0013210C" w:rsidRDefault="0013210C"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крайне ограниченное по объёмам восстановление и ввод в производственный оборот ранее использовавшихся площадей земель сельскохозяйственного назначения, зарастающих кустарником и лесом, свёртывание объёмов мелиоративных работ, особенно орошения, что усиливает риски в условиях рискованного земледелия на значительной части территории страны;</w:t>
      </w:r>
    </w:p>
    <w:p w:rsidR="00C251FF" w:rsidRDefault="00C251FF"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продолжающееся отставание социального обустройства села и уровня жизни сельского населения от бытовых условий в городах и по оплате труда – от других сфер экономической деятельности. Всё </w:t>
      </w:r>
      <w:r w:rsidR="00342D97">
        <w:rPr>
          <w:rFonts w:ascii="Times New Roman" w:hAnsi="Times New Roman" w:cs="Times New Roman"/>
          <w:sz w:val="28"/>
          <w:szCs w:val="28"/>
        </w:rPr>
        <w:t>это,</w:t>
      </w:r>
      <w:r>
        <w:rPr>
          <w:rFonts w:ascii="Times New Roman" w:hAnsi="Times New Roman" w:cs="Times New Roman"/>
          <w:sz w:val="28"/>
          <w:szCs w:val="28"/>
        </w:rPr>
        <w:t xml:space="preserve"> в конечном </w:t>
      </w:r>
      <w:r w:rsidR="00342D97">
        <w:rPr>
          <w:rFonts w:ascii="Times New Roman" w:hAnsi="Times New Roman" w:cs="Times New Roman"/>
          <w:sz w:val="28"/>
          <w:szCs w:val="28"/>
        </w:rPr>
        <w:t>сч</w:t>
      </w:r>
      <w:r w:rsidR="00292859">
        <w:rPr>
          <w:rFonts w:ascii="Times New Roman" w:hAnsi="Times New Roman" w:cs="Times New Roman"/>
          <w:sz w:val="28"/>
          <w:szCs w:val="28"/>
        </w:rPr>
        <w:t>ё</w:t>
      </w:r>
      <w:r w:rsidR="00342D97">
        <w:rPr>
          <w:rFonts w:ascii="Times New Roman" w:hAnsi="Times New Roman" w:cs="Times New Roman"/>
          <w:sz w:val="28"/>
          <w:szCs w:val="28"/>
        </w:rPr>
        <w:t>те,</w:t>
      </w:r>
      <w:r>
        <w:rPr>
          <w:rFonts w:ascii="Times New Roman" w:hAnsi="Times New Roman" w:cs="Times New Roman"/>
          <w:sz w:val="28"/>
          <w:szCs w:val="28"/>
        </w:rPr>
        <w:t xml:space="preserve">  ведёт к </w:t>
      </w:r>
      <w:proofErr w:type="spellStart"/>
      <w:r>
        <w:rPr>
          <w:rFonts w:ascii="Times New Roman" w:hAnsi="Times New Roman" w:cs="Times New Roman"/>
          <w:sz w:val="28"/>
          <w:szCs w:val="28"/>
        </w:rPr>
        <w:t>обезлюд</w:t>
      </w:r>
      <w:r w:rsidR="00865617">
        <w:rPr>
          <w:rFonts w:ascii="Times New Roman" w:hAnsi="Times New Roman" w:cs="Times New Roman"/>
          <w:sz w:val="28"/>
          <w:szCs w:val="28"/>
        </w:rPr>
        <w:t>и</w:t>
      </w:r>
      <w:r>
        <w:rPr>
          <w:rFonts w:ascii="Times New Roman" w:hAnsi="Times New Roman" w:cs="Times New Roman"/>
          <w:sz w:val="28"/>
          <w:szCs w:val="28"/>
        </w:rPr>
        <w:t>ванию</w:t>
      </w:r>
      <w:proofErr w:type="spellEnd"/>
      <w:r>
        <w:rPr>
          <w:rFonts w:ascii="Times New Roman" w:hAnsi="Times New Roman" w:cs="Times New Roman"/>
          <w:sz w:val="28"/>
          <w:szCs w:val="28"/>
        </w:rPr>
        <w:t xml:space="preserve"> многих сельских территорий, потере трудового потенциала.</w:t>
      </w:r>
    </w:p>
    <w:p w:rsidR="00486E9E" w:rsidRDefault="00865617"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этим можно сделать вывод о том, что в целом при выполнении основных целевых показа</w:t>
      </w:r>
      <w:r w:rsidR="000D74DC">
        <w:rPr>
          <w:rFonts w:ascii="Times New Roman" w:hAnsi="Times New Roman" w:cs="Times New Roman"/>
          <w:sz w:val="28"/>
          <w:szCs w:val="28"/>
        </w:rPr>
        <w:t xml:space="preserve">телей Государственной программы, она </w:t>
      </w:r>
      <w:r>
        <w:rPr>
          <w:rFonts w:ascii="Times New Roman" w:hAnsi="Times New Roman" w:cs="Times New Roman"/>
          <w:sz w:val="28"/>
          <w:szCs w:val="28"/>
        </w:rPr>
        <w:t>не создаёт все необходимые условия для динамичного развития отрасли, а</w:t>
      </w:r>
      <w:r w:rsidR="00486E9E">
        <w:rPr>
          <w:rFonts w:ascii="Times New Roman" w:hAnsi="Times New Roman" w:cs="Times New Roman"/>
          <w:sz w:val="28"/>
          <w:szCs w:val="28"/>
        </w:rPr>
        <w:t>,</w:t>
      </w:r>
      <w:r>
        <w:rPr>
          <w:rFonts w:ascii="Times New Roman" w:hAnsi="Times New Roman" w:cs="Times New Roman"/>
          <w:sz w:val="28"/>
          <w:szCs w:val="28"/>
        </w:rPr>
        <w:t xml:space="preserve"> следовательно</w:t>
      </w:r>
      <w:r w:rsidR="00486E9E">
        <w:rPr>
          <w:rFonts w:ascii="Times New Roman" w:hAnsi="Times New Roman" w:cs="Times New Roman"/>
          <w:sz w:val="28"/>
          <w:szCs w:val="28"/>
        </w:rPr>
        <w:t>,</w:t>
      </w:r>
      <w:r>
        <w:rPr>
          <w:rFonts w:ascii="Times New Roman" w:hAnsi="Times New Roman" w:cs="Times New Roman"/>
          <w:sz w:val="28"/>
          <w:szCs w:val="28"/>
        </w:rPr>
        <w:t xml:space="preserve"> и экономики страны в целом</w:t>
      </w:r>
      <w:r w:rsidR="00486E9E">
        <w:rPr>
          <w:rFonts w:ascii="Times New Roman" w:hAnsi="Times New Roman" w:cs="Times New Roman"/>
          <w:sz w:val="28"/>
          <w:szCs w:val="28"/>
        </w:rPr>
        <w:t>, обеспечения её продовольственной и национальной безопасности.</w:t>
      </w:r>
      <w:r w:rsidR="0004197A">
        <w:rPr>
          <w:rFonts w:ascii="Times New Roman" w:hAnsi="Times New Roman" w:cs="Times New Roman"/>
          <w:sz w:val="28"/>
          <w:szCs w:val="28"/>
        </w:rPr>
        <w:t xml:space="preserve"> Поэтому</w:t>
      </w:r>
      <w:r w:rsidR="00486E9E">
        <w:rPr>
          <w:rFonts w:ascii="Times New Roman" w:hAnsi="Times New Roman" w:cs="Times New Roman"/>
          <w:sz w:val="28"/>
          <w:szCs w:val="28"/>
        </w:rPr>
        <w:t xml:space="preserve"> целесообразно продолжить работу над совершенствованием Государственной программы, </w:t>
      </w:r>
      <w:r w:rsidR="0004197A">
        <w:rPr>
          <w:rFonts w:ascii="Times New Roman" w:hAnsi="Times New Roman" w:cs="Times New Roman"/>
          <w:sz w:val="28"/>
          <w:szCs w:val="28"/>
        </w:rPr>
        <w:t>актуализировав</w:t>
      </w:r>
      <w:r w:rsidR="00486E9E">
        <w:rPr>
          <w:rFonts w:ascii="Times New Roman" w:hAnsi="Times New Roman" w:cs="Times New Roman"/>
          <w:sz w:val="28"/>
          <w:szCs w:val="28"/>
        </w:rPr>
        <w:t xml:space="preserve"> </w:t>
      </w:r>
      <w:r w:rsidR="005250C4">
        <w:rPr>
          <w:rFonts w:ascii="Times New Roman" w:hAnsi="Times New Roman" w:cs="Times New Roman"/>
          <w:sz w:val="28"/>
          <w:szCs w:val="28"/>
        </w:rPr>
        <w:t>направления и механизмы е</w:t>
      </w:r>
      <w:r w:rsidR="00342121">
        <w:rPr>
          <w:rFonts w:ascii="Times New Roman" w:hAnsi="Times New Roman" w:cs="Times New Roman"/>
          <w:sz w:val="28"/>
          <w:szCs w:val="28"/>
        </w:rPr>
        <w:t>ё</w:t>
      </w:r>
      <w:r w:rsidR="005250C4">
        <w:rPr>
          <w:rFonts w:ascii="Times New Roman" w:hAnsi="Times New Roman" w:cs="Times New Roman"/>
          <w:sz w:val="28"/>
          <w:szCs w:val="28"/>
        </w:rPr>
        <w:t xml:space="preserve"> реализации. </w:t>
      </w:r>
    </w:p>
    <w:p w:rsidR="00486E9E" w:rsidRDefault="002A1912"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w:t>
      </w:r>
      <w:r w:rsidR="00486E9E">
        <w:rPr>
          <w:rFonts w:ascii="Times New Roman" w:hAnsi="Times New Roman" w:cs="Times New Roman"/>
          <w:sz w:val="28"/>
          <w:szCs w:val="28"/>
        </w:rPr>
        <w:t xml:space="preserve">, уже в ближайшее время следовало бы внести в действующую </w:t>
      </w:r>
      <w:r w:rsidR="000D74DC">
        <w:rPr>
          <w:rFonts w:ascii="Times New Roman" w:hAnsi="Times New Roman" w:cs="Times New Roman"/>
          <w:sz w:val="28"/>
          <w:szCs w:val="28"/>
        </w:rPr>
        <w:t>Г</w:t>
      </w:r>
      <w:r w:rsidR="00486E9E">
        <w:rPr>
          <w:rFonts w:ascii="Times New Roman" w:hAnsi="Times New Roman" w:cs="Times New Roman"/>
          <w:sz w:val="28"/>
          <w:szCs w:val="28"/>
        </w:rPr>
        <w:t>осударственную программу (в новой структуре) ряд корректив по отдельным подпрограммам и федеральным целевым программам</w:t>
      </w:r>
      <w:r w:rsidR="00D31368">
        <w:rPr>
          <w:rFonts w:ascii="Times New Roman" w:hAnsi="Times New Roman" w:cs="Times New Roman"/>
          <w:sz w:val="28"/>
          <w:szCs w:val="28"/>
        </w:rPr>
        <w:t>, направленны</w:t>
      </w:r>
      <w:r w:rsidR="000D74DC">
        <w:rPr>
          <w:rFonts w:ascii="Times New Roman" w:hAnsi="Times New Roman" w:cs="Times New Roman"/>
          <w:sz w:val="28"/>
          <w:szCs w:val="28"/>
        </w:rPr>
        <w:t>х</w:t>
      </w:r>
      <w:r w:rsidR="00D31368">
        <w:rPr>
          <w:rFonts w:ascii="Times New Roman" w:hAnsi="Times New Roman" w:cs="Times New Roman"/>
          <w:sz w:val="28"/>
          <w:szCs w:val="28"/>
        </w:rPr>
        <w:t xml:space="preserve"> на реализацию её целей и задач с учётом сложившейся социально-экономической ситуации.</w:t>
      </w:r>
      <w:r w:rsidR="00486E9E">
        <w:rPr>
          <w:rFonts w:ascii="Times New Roman" w:hAnsi="Times New Roman" w:cs="Times New Roman"/>
          <w:sz w:val="28"/>
          <w:szCs w:val="28"/>
        </w:rPr>
        <w:t xml:space="preserve"> </w:t>
      </w:r>
    </w:p>
    <w:p w:rsidR="00342121" w:rsidRDefault="00342121" w:rsidP="00CF2BC0">
      <w:pPr>
        <w:spacing w:after="0" w:line="240" w:lineRule="auto"/>
        <w:ind w:firstLine="567"/>
        <w:jc w:val="both"/>
        <w:rPr>
          <w:rFonts w:ascii="Times New Roman" w:hAnsi="Times New Roman" w:cs="Times New Roman"/>
          <w:sz w:val="28"/>
          <w:szCs w:val="28"/>
        </w:rPr>
      </w:pPr>
    </w:p>
    <w:p w:rsidR="00D31368" w:rsidRPr="008D1EA6" w:rsidRDefault="00D31368" w:rsidP="00CF2BC0">
      <w:pPr>
        <w:spacing w:after="0" w:line="240" w:lineRule="auto"/>
        <w:ind w:firstLine="567"/>
        <w:jc w:val="both"/>
        <w:rPr>
          <w:rFonts w:ascii="Times New Roman" w:hAnsi="Times New Roman" w:cs="Times New Roman"/>
          <w:b/>
          <w:sz w:val="28"/>
          <w:szCs w:val="28"/>
        </w:rPr>
      </w:pPr>
      <w:r w:rsidRPr="003951B2">
        <w:rPr>
          <w:rFonts w:ascii="Times New Roman" w:hAnsi="Times New Roman" w:cs="Times New Roman"/>
          <w:sz w:val="28"/>
          <w:szCs w:val="28"/>
        </w:rPr>
        <w:t>В области</w:t>
      </w:r>
      <w:r w:rsidRPr="008D1EA6">
        <w:rPr>
          <w:rFonts w:ascii="Times New Roman" w:hAnsi="Times New Roman" w:cs="Times New Roman"/>
          <w:b/>
          <w:sz w:val="28"/>
          <w:szCs w:val="28"/>
        </w:rPr>
        <w:t xml:space="preserve"> развития подотрасли растениеводства, переработки и реализации продукции растениеводства</w:t>
      </w:r>
      <w:r w:rsidR="008D1EA6" w:rsidRPr="008D1EA6">
        <w:rPr>
          <w:rFonts w:ascii="Times New Roman" w:hAnsi="Times New Roman" w:cs="Times New Roman"/>
          <w:b/>
          <w:sz w:val="28"/>
          <w:szCs w:val="28"/>
        </w:rPr>
        <w:t xml:space="preserve"> </w:t>
      </w:r>
      <w:r w:rsidR="008D1EA6" w:rsidRPr="003951B2">
        <w:rPr>
          <w:rFonts w:ascii="Times New Roman" w:hAnsi="Times New Roman" w:cs="Times New Roman"/>
          <w:sz w:val="28"/>
          <w:szCs w:val="28"/>
        </w:rPr>
        <w:t>целесообразно:</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1. Рассмотреть вопрос о разработке комплекса мер в целях импортозамещения</w:t>
      </w:r>
      <w:r w:rsidR="00F05BD5">
        <w:rPr>
          <w:rFonts w:ascii="Times New Roman" w:hAnsi="Times New Roman" w:cs="Times New Roman"/>
          <w:sz w:val="28"/>
          <w:szCs w:val="28"/>
        </w:rPr>
        <w:t xml:space="preserve"> ресурсов для производства сельскохозяйственной продукции</w:t>
      </w:r>
      <w:r w:rsidRPr="008D1EA6">
        <w:rPr>
          <w:rFonts w:ascii="Times New Roman" w:hAnsi="Times New Roman" w:cs="Times New Roman"/>
          <w:sz w:val="28"/>
          <w:szCs w:val="28"/>
        </w:rPr>
        <w:t xml:space="preserve">: </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в части производства отечественных семян основных сельскохозяйственных культур (сахарной св</w:t>
      </w:r>
      <w:r w:rsidR="00292859">
        <w:rPr>
          <w:rFonts w:ascii="Times New Roman" w:hAnsi="Times New Roman" w:cs="Times New Roman"/>
          <w:sz w:val="28"/>
          <w:szCs w:val="28"/>
        </w:rPr>
        <w:t>ё</w:t>
      </w:r>
      <w:r w:rsidRPr="008D1EA6">
        <w:rPr>
          <w:rFonts w:ascii="Times New Roman" w:hAnsi="Times New Roman" w:cs="Times New Roman"/>
          <w:sz w:val="28"/>
          <w:szCs w:val="28"/>
        </w:rPr>
        <w:t xml:space="preserve">клы, подсолнечника, кукурузы, овощных и других культур), </w:t>
      </w:r>
      <w:r>
        <w:rPr>
          <w:rFonts w:ascii="Times New Roman" w:hAnsi="Times New Roman" w:cs="Times New Roman"/>
          <w:sz w:val="28"/>
          <w:szCs w:val="28"/>
        </w:rPr>
        <w:t xml:space="preserve">в </w:t>
      </w:r>
      <w:r w:rsidRPr="008D1EA6">
        <w:rPr>
          <w:rFonts w:ascii="Times New Roman" w:hAnsi="Times New Roman" w:cs="Times New Roman"/>
          <w:sz w:val="28"/>
          <w:szCs w:val="28"/>
        </w:rPr>
        <w:t>объ</w:t>
      </w:r>
      <w:r w:rsidR="00292859">
        <w:rPr>
          <w:rFonts w:ascii="Times New Roman" w:hAnsi="Times New Roman" w:cs="Times New Roman"/>
          <w:sz w:val="28"/>
          <w:szCs w:val="28"/>
        </w:rPr>
        <w:t>ё</w:t>
      </w:r>
      <w:r w:rsidRPr="008D1EA6">
        <w:rPr>
          <w:rFonts w:ascii="Times New Roman" w:hAnsi="Times New Roman" w:cs="Times New Roman"/>
          <w:sz w:val="28"/>
          <w:szCs w:val="28"/>
        </w:rPr>
        <w:t xml:space="preserve">мах, обеспечивающих потребность в них не менее чем </w:t>
      </w:r>
      <w:r>
        <w:rPr>
          <w:rFonts w:ascii="Times New Roman" w:hAnsi="Times New Roman" w:cs="Times New Roman"/>
          <w:sz w:val="28"/>
          <w:szCs w:val="28"/>
        </w:rPr>
        <w:t xml:space="preserve">на </w:t>
      </w:r>
      <w:r w:rsidRPr="008D1EA6">
        <w:rPr>
          <w:rFonts w:ascii="Times New Roman" w:hAnsi="Times New Roman" w:cs="Times New Roman"/>
          <w:sz w:val="28"/>
          <w:szCs w:val="28"/>
        </w:rPr>
        <w:t xml:space="preserve">80-90%; </w:t>
      </w:r>
    </w:p>
    <w:p w:rsid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организации отечественного производства средств химической защиты и биопрепаратов от болезней</w:t>
      </w:r>
      <w:r w:rsidR="00292859">
        <w:rPr>
          <w:rFonts w:ascii="Times New Roman" w:hAnsi="Times New Roman" w:cs="Times New Roman"/>
          <w:sz w:val="28"/>
          <w:szCs w:val="28"/>
        </w:rPr>
        <w:t xml:space="preserve"> и вредителей в растениеводстве.</w:t>
      </w:r>
    </w:p>
    <w:p w:rsidR="00E623AE" w:rsidRPr="008D1EA6" w:rsidRDefault="0029285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w:t>
      </w:r>
      <w:r w:rsidR="00E623AE" w:rsidRPr="00E623AE">
        <w:rPr>
          <w:rFonts w:ascii="Times New Roman" w:hAnsi="Times New Roman" w:cs="Times New Roman"/>
          <w:sz w:val="28"/>
          <w:szCs w:val="28"/>
        </w:rPr>
        <w:t>нести в Правительство Российской Федерации предложение о снижении таможенных пошлин на импорт сельскохозяйственной техники для уборки сахарной св</w:t>
      </w:r>
      <w:r>
        <w:rPr>
          <w:rFonts w:ascii="Times New Roman" w:hAnsi="Times New Roman" w:cs="Times New Roman"/>
          <w:sz w:val="28"/>
          <w:szCs w:val="28"/>
        </w:rPr>
        <w:t>ё</w:t>
      </w:r>
      <w:r w:rsidR="00E623AE" w:rsidRPr="00E623AE">
        <w:rPr>
          <w:rFonts w:ascii="Times New Roman" w:hAnsi="Times New Roman" w:cs="Times New Roman"/>
          <w:sz w:val="28"/>
          <w:szCs w:val="28"/>
        </w:rPr>
        <w:t>клы, аналоги которой не производятся в России и страна</w:t>
      </w:r>
      <w:r w:rsidR="00E623AE">
        <w:rPr>
          <w:rFonts w:ascii="Times New Roman" w:hAnsi="Times New Roman" w:cs="Times New Roman"/>
          <w:sz w:val="28"/>
          <w:szCs w:val="28"/>
        </w:rPr>
        <w:t>х</w:t>
      </w:r>
      <w:r w:rsidR="00E623AE" w:rsidRPr="00E623AE">
        <w:rPr>
          <w:rFonts w:ascii="Times New Roman" w:hAnsi="Times New Roman" w:cs="Times New Roman"/>
          <w:sz w:val="28"/>
          <w:szCs w:val="28"/>
        </w:rPr>
        <w:t xml:space="preserve"> </w:t>
      </w:r>
      <w:r w:rsidR="00E623AE">
        <w:rPr>
          <w:rFonts w:ascii="Times New Roman" w:hAnsi="Times New Roman" w:cs="Times New Roman"/>
          <w:sz w:val="28"/>
          <w:szCs w:val="28"/>
        </w:rPr>
        <w:t xml:space="preserve">Евразийского экономического </w:t>
      </w:r>
      <w:r w:rsidR="00E623AE" w:rsidRPr="00E623AE">
        <w:rPr>
          <w:rFonts w:ascii="Times New Roman" w:hAnsi="Times New Roman" w:cs="Times New Roman"/>
          <w:sz w:val="28"/>
          <w:szCs w:val="28"/>
        </w:rPr>
        <w:t>союза.</w:t>
      </w:r>
    </w:p>
    <w:p w:rsidR="008D1EA6" w:rsidRPr="008D1EA6" w:rsidRDefault="0029285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D1EA6" w:rsidRPr="008D1EA6">
        <w:rPr>
          <w:rFonts w:ascii="Times New Roman" w:hAnsi="Times New Roman" w:cs="Times New Roman"/>
          <w:sz w:val="28"/>
          <w:szCs w:val="28"/>
        </w:rPr>
        <w:t>. Предложить меры по повышению доли использования производимых в стране минеральных удобрений для производства отечественной растениеводческой продукции, имея в виду обеспечить внесение их в среднем не менее 80-100 кг (в пересчете на 100% питательных веществ) на 1 га посевов сельскохозяйственных культур.</w:t>
      </w:r>
    </w:p>
    <w:p w:rsidR="008D1EA6" w:rsidRPr="008D1EA6" w:rsidRDefault="0029285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8D1EA6" w:rsidRPr="008D1EA6">
        <w:rPr>
          <w:rFonts w:ascii="Times New Roman" w:hAnsi="Times New Roman" w:cs="Times New Roman"/>
          <w:sz w:val="28"/>
          <w:szCs w:val="28"/>
        </w:rPr>
        <w:t>. Повысить доступность и увеличить размеры несвязанной поддержки, рекомендовать субъектам Российской Федерации снять необоснованные ограничения по е</w:t>
      </w:r>
      <w:r>
        <w:rPr>
          <w:rFonts w:ascii="Times New Roman" w:hAnsi="Times New Roman" w:cs="Times New Roman"/>
          <w:sz w:val="28"/>
          <w:szCs w:val="28"/>
        </w:rPr>
        <w:t>ё</w:t>
      </w:r>
      <w:r w:rsidR="008D1EA6" w:rsidRPr="008D1EA6">
        <w:rPr>
          <w:rFonts w:ascii="Times New Roman" w:hAnsi="Times New Roman" w:cs="Times New Roman"/>
          <w:sz w:val="28"/>
          <w:szCs w:val="28"/>
        </w:rPr>
        <w:t xml:space="preserve"> предоставлению сельскохоз</w:t>
      </w:r>
      <w:r w:rsidR="00F05BD5">
        <w:rPr>
          <w:rFonts w:ascii="Times New Roman" w:hAnsi="Times New Roman" w:cs="Times New Roman"/>
          <w:sz w:val="28"/>
          <w:szCs w:val="28"/>
        </w:rPr>
        <w:t>яйственным товаропроизводителям</w:t>
      </w:r>
      <w:r w:rsidR="008D1EA6" w:rsidRPr="008D1EA6">
        <w:rPr>
          <w:rFonts w:ascii="Times New Roman" w:hAnsi="Times New Roman" w:cs="Times New Roman"/>
          <w:sz w:val="28"/>
          <w:szCs w:val="28"/>
        </w:rPr>
        <w:t>.</w:t>
      </w:r>
    </w:p>
    <w:p w:rsidR="008D1EA6" w:rsidRPr="008D1EA6" w:rsidRDefault="0029285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D1EA6" w:rsidRPr="008D1EA6">
        <w:rPr>
          <w:rFonts w:ascii="Times New Roman" w:hAnsi="Times New Roman" w:cs="Times New Roman"/>
          <w:sz w:val="28"/>
          <w:szCs w:val="28"/>
        </w:rPr>
        <w:t xml:space="preserve">. В целях повышения доходности сельскохозяйственных товаропроизводителей и стабилизации цен реализации на рынке зерна целесообразно изменить механизм проведения </w:t>
      </w:r>
      <w:r w:rsidR="00F05BD5">
        <w:rPr>
          <w:rFonts w:ascii="Times New Roman" w:hAnsi="Times New Roman" w:cs="Times New Roman"/>
          <w:sz w:val="28"/>
          <w:szCs w:val="28"/>
        </w:rPr>
        <w:t xml:space="preserve">государственных </w:t>
      </w:r>
      <w:r w:rsidR="008D1EA6" w:rsidRPr="008D1EA6">
        <w:rPr>
          <w:rFonts w:ascii="Times New Roman" w:hAnsi="Times New Roman" w:cs="Times New Roman"/>
          <w:sz w:val="28"/>
          <w:szCs w:val="28"/>
        </w:rPr>
        <w:t xml:space="preserve">закупочных интервенций, имея в виду </w:t>
      </w:r>
      <w:r w:rsidR="00F05BD5">
        <w:rPr>
          <w:rFonts w:ascii="Times New Roman" w:hAnsi="Times New Roman" w:cs="Times New Roman"/>
          <w:sz w:val="28"/>
          <w:szCs w:val="28"/>
        </w:rPr>
        <w:t>введение минимальных</w:t>
      </w:r>
      <w:r w:rsidR="008D1EA6" w:rsidRPr="008D1EA6">
        <w:rPr>
          <w:rFonts w:ascii="Times New Roman" w:hAnsi="Times New Roman" w:cs="Times New Roman"/>
          <w:sz w:val="28"/>
          <w:szCs w:val="28"/>
        </w:rPr>
        <w:t xml:space="preserve"> гарантированных цен, привязанных к рыночным ценам на зерно.</w:t>
      </w:r>
    </w:p>
    <w:p w:rsidR="008D1EA6" w:rsidRPr="008D1EA6" w:rsidRDefault="0029285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8D1EA6" w:rsidRPr="008D1EA6">
        <w:rPr>
          <w:rFonts w:ascii="Times New Roman" w:hAnsi="Times New Roman" w:cs="Times New Roman"/>
          <w:sz w:val="28"/>
          <w:szCs w:val="28"/>
        </w:rPr>
        <w:t xml:space="preserve">. Предусмотреть </w:t>
      </w:r>
      <w:r w:rsidR="00CF160F">
        <w:rPr>
          <w:rFonts w:ascii="Times New Roman" w:hAnsi="Times New Roman" w:cs="Times New Roman"/>
          <w:sz w:val="28"/>
          <w:szCs w:val="28"/>
        </w:rPr>
        <w:t>выделение</w:t>
      </w:r>
      <w:r w:rsidR="00F05BD5">
        <w:rPr>
          <w:rFonts w:ascii="Times New Roman" w:hAnsi="Times New Roman" w:cs="Times New Roman"/>
          <w:sz w:val="28"/>
          <w:szCs w:val="28"/>
        </w:rPr>
        <w:t xml:space="preserve"> </w:t>
      </w:r>
      <w:r w:rsidR="008D1EA6" w:rsidRPr="008D1EA6">
        <w:rPr>
          <w:rFonts w:ascii="Times New Roman" w:hAnsi="Times New Roman" w:cs="Times New Roman"/>
          <w:sz w:val="28"/>
          <w:szCs w:val="28"/>
        </w:rPr>
        <w:t xml:space="preserve">из </w:t>
      </w:r>
      <w:r w:rsidR="00F05BD5">
        <w:rPr>
          <w:rFonts w:ascii="Times New Roman" w:hAnsi="Times New Roman" w:cs="Times New Roman"/>
          <w:sz w:val="28"/>
          <w:szCs w:val="28"/>
        </w:rPr>
        <w:t>федерального</w:t>
      </w:r>
      <w:r w:rsidR="008D1EA6" w:rsidRPr="008D1EA6">
        <w:rPr>
          <w:rFonts w:ascii="Times New Roman" w:hAnsi="Times New Roman" w:cs="Times New Roman"/>
          <w:sz w:val="28"/>
          <w:szCs w:val="28"/>
        </w:rPr>
        <w:t xml:space="preserve"> бюджета субсидий: </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на возмещение части затрат сельскохозяйственным </w:t>
      </w:r>
      <w:r w:rsidR="00F05BD5">
        <w:rPr>
          <w:rFonts w:ascii="Times New Roman" w:hAnsi="Times New Roman" w:cs="Times New Roman"/>
          <w:sz w:val="28"/>
          <w:szCs w:val="28"/>
        </w:rPr>
        <w:t>производителям</w:t>
      </w:r>
      <w:r w:rsidR="00F05BD5" w:rsidRPr="008D1EA6">
        <w:rPr>
          <w:rFonts w:ascii="Times New Roman" w:hAnsi="Times New Roman" w:cs="Times New Roman"/>
          <w:sz w:val="28"/>
          <w:szCs w:val="28"/>
        </w:rPr>
        <w:t xml:space="preserve"> для уплаты </w:t>
      </w:r>
      <w:r w:rsidRPr="008D1EA6">
        <w:rPr>
          <w:rFonts w:ascii="Times New Roman" w:hAnsi="Times New Roman" w:cs="Times New Roman"/>
          <w:sz w:val="28"/>
          <w:szCs w:val="28"/>
        </w:rPr>
        <w:t xml:space="preserve">процентов по кредитам на строительство, реконструкцию и модернизацию тепличных комплексов, включенных в перечень, отобранных Минсельхозом России; </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на возмещение части затрат для </w:t>
      </w:r>
      <w:r w:rsidR="00F05BD5">
        <w:rPr>
          <w:rFonts w:ascii="Times New Roman" w:hAnsi="Times New Roman" w:cs="Times New Roman"/>
          <w:sz w:val="28"/>
          <w:szCs w:val="28"/>
        </w:rPr>
        <w:t>содержания</w:t>
      </w:r>
      <w:r w:rsidRPr="008D1EA6">
        <w:rPr>
          <w:rFonts w:ascii="Times New Roman" w:hAnsi="Times New Roman" w:cs="Times New Roman"/>
          <w:sz w:val="28"/>
          <w:szCs w:val="28"/>
        </w:rPr>
        <w:t xml:space="preserve"> теплиц на необходимом техническом и технологическом уровне и обеспечения производственного процесса в виде «несвязанной поддержки» на 1 га зимних теплиц.</w:t>
      </w:r>
    </w:p>
    <w:p w:rsidR="008D1EA6" w:rsidRPr="008D1EA6" w:rsidRDefault="0029285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8D1EA6" w:rsidRPr="008D1EA6">
        <w:rPr>
          <w:rFonts w:ascii="Times New Roman" w:hAnsi="Times New Roman" w:cs="Times New Roman"/>
          <w:sz w:val="28"/>
          <w:szCs w:val="28"/>
        </w:rPr>
        <w:t xml:space="preserve">. В целях ускорения развития садоводства рассмотреть вопрос о выделении целевых субсидий на установку шпалер в садах интенсивного типа, установку защитных </w:t>
      </w:r>
      <w:proofErr w:type="spellStart"/>
      <w:r w:rsidR="008D1EA6" w:rsidRPr="008D1EA6">
        <w:rPr>
          <w:rFonts w:ascii="Times New Roman" w:hAnsi="Times New Roman" w:cs="Times New Roman"/>
          <w:sz w:val="28"/>
          <w:szCs w:val="28"/>
        </w:rPr>
        <w:t>противоградных</w:t>
      </w:r>
      <w:proofErr w:type="spellEnd"/>
      <w:r w:rsidR="008D1EA6" w:rsidRPr="008D1EA6">
        <w:rPr>
          <w:rFonts w:ascii="Times New Roman" w:hAnsi="Times New Roman" w:cs="Times New Roman"/>
          <w:sz w:val="28"/>
          <w:szCs w:val="28"/>
        </w:rPr>
        <w:t xml:space="preserve"> сеток, устройство капельного орошения садов, строительство и реконструкцию </w:t>
      </w:r>
      <w:proofErr w:type="spellStart"/>
      <w:r w:rsidR="008D1EA6" w:rsidRPr="008D1EA6">
        <w:rPr>
          <w:rFonts w:ascii="Times New Roman" w:hAnsi="Times New Roman" w:cs="Times New Roman"/>
          <w:sz w:val="28"/>
          <w:szCs w:val="28"/>
        </w:rPr>
        <w:t>фруктохранилищ</w:t>
      </w:r>
      <w:proofErr w:type="spellEnd"/>
      <w:r w:rsidR="008D1EA6" w:rsidRPr="008D1EA6">
        <w:rPr>
          <w:rFonts w:ascii="Times New Roman" w:hAnsi="Times New Roman" w:cs="Times New Roman"/>
          <w:sz w:val="28"/>
          <w:szCs w:val="28"/>
        </w:rPr>
        <w:t>.</w:t>
      </w:r>
    </w:p>
    <w:p w:rsidR="008D1EA6" w:rsidRPr="008D1EA6" w:rsidRDefault="00292859"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8D1EA6" w:rsidRPr="008D1EA6">
        <w:rPr>
          <w:rFonts w:ascii="Times New Roman" w:hAnsi="Times New Roman" w:cs="Times New Roman"/>
          <w:sz w:val="28"/>
          <w:szCs w:val="28"/>
        </w:rPr>
        <w:t>. Вернуться к системе страхования недобора урожая, наряду со страхованием катастрофических рисков, что позволит существенно расширить число получателей страхового возмещения. В соответстви</w:t>
      </w:r>
      <w:r>
        <w:rPr>
          <w:rFonts w:ascii="Times New Roman" w:hAnsi="Times New Roman" w:cs="Times New Roman"/>
          <w:sz w:val="28"/>
          <w:szCs w:val="28"/>
        </w:rPr>
        <w:t>и</w:t>
      </w:r>
      <w:r w:rsidR="008D1EA6" w:rsidRPr="008D1EA6">
        <w:rPr>
          <w:rFonts w:ascii="Times New Roman" w:hAnsi="Times New Roman" w:cs="Times New Roman"/>
          <w:sz w:val="28"/>
          <w:szCs w:val="28"/>
        </w:rPr>
        <w:t xml:space="preserve"> с </w:t>
      </w:r>
      <w:r>
        <w:rPr>
          <w:rFonts w:ascii="Times New Roman" w:hAnsi="Times New Roman" w:cs="Times New Roman"/>
          <w:sz w:val="28"/>
          <w:szCs w:val="28"/>
        </w:rPr>
        <w:t>Федеральным з</w:t>
      </w:r>
      <w:r w:rsidR="008D1EA6" w:rsidRPr="008D1EA6">
        <w:rPr>
          <w:rFonts w:ascii="Times New Roman" w:hAnsi="Times New Roman" w:cs="Times New Roman"/>
          <w:sz w:val="28"/>
          <w:szCs w:val="28"/>
        </w:rPr>
        <w:t xml:space="preserve">аконом от 22 декабря 2014 г. № 424-ФЗ порог утраты урожая, с которого начинаются выплаты ущерба уменьшен с 30% до 25% в 2015 г. и до 20% с 2016 г. при оптимальном значении - 10-15%.  </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Одновременно регулятору, отвечающему за состояние дел в </w:t>
      </w:r>
      <w:proofErr w:type="spellStart"/>
      <w:r w:rsidRPr="008D1EA6">
        <w:rPr>
          <w:rFonts w:ascii="Times New Roman" w:hAnsi="Times New Roman" w:cs="Times New Roman"/>
          <w:sz w:val="28"/>
          <w:szCs w:val="28"/>
        </w:rPr>
        <w:t>агростраховании</w:t>
      </w:r>
      <w:proofErr w:type="spellEnd"/>
      <w:r w:rsidRPr="008D1EA6">
        <w:rPr>
          <w:rFonts w:ascii="Times New Roman" w:hAnsi="Times New Roman" w:cs="Times New Roman"/>
          <w:sz w:val="28"/>
          <w:szCs w:val="28"/>
        </w:rPr>
        <w:t xml:space="preserve"> с господдержкой, следует повысить качество исполнения контрольных функций за движением денежных средств. При выборе инвестиционной стратегии страховые компании должны представ</w:t>
      </w:r>
      <w:r w:rsidR="00F77919">
        <w:rPr>
          <w:rFonts w:ascii="Times New Roman" w:hAnsi="Times New Roman" w:cs="Times New Roman"/>
          <w:sz w:val="28"/>
          <w:szCs w:val="28"/>
        </w:rPr>
        <w:t>лять</w:t>
      </w:r>
      <w:r w:rsidRPr="008D1EA6">
        <w:rPr>
          <w:rFonts w:ascii="Times New Roman" w:hAnsi="Times New Roman" w:cs="Times New Roman"/>
          <w:sz w:val="28"/>
          <w:szCs w:val="28"/>
        </w:rPr>
        <w:t xml:space="preserve"> в Банк России документальное обоснование по использованию временно свободных денежных средств резервного фонда и фонда компенсационных выплат.</w:t>
      </w:r>
    </w:p>
    <w:p w:rsidR="008D1EA6" w:rsidRPr="008D1EA6" w:rsidRDefault="008D1EA6" w:rsidP="00CF2BC0">
      <w:pPr>
        <w:spacing w:after="0" w:line="240" w:lineRule="auto"/>
        <w:ind w:firstLine="567"/>
        <w:jc w:val="both"/>
        <w:rPr>
          <w:rFonts w:ascii="Times New Roman" w:hAnsi="Times New Roman" w:cs="Times New Roman"/>
          <w:b/>
          <w:sz w:val="28"/>
          <w:szCs w:val="28"/>
        </w:rPr>
      </w:pPr>
      <w:r w:rsidRPr="003951B2">
        <w:rPr>
          <w:rFonts w:ascii="Times New Roman" w:hAnsi="Times New Roman" w:cs="Times New Roman"/>
          <w:sz w:val="28"/>
          <w:szCs w:val="28"/>
        </w:rPr>
        <w:t>В целях</w:t>
      </w:r>
      <w:r w:rsidRPr="008D1EA6">
        <w:rPr>
          <w:rFonts w:ascii="Times New Roman" w:hAnsi="Times New Roman" w:cs="Times New Roman"/>
          <w:b/>
          <w:sz w:val="28"/>
          <w:szCs w:val="28"/>
        </w:rPr>
        <w:t xml:space="preserve"> развития подотрасли животноводства, переработки и реализации продукции животноводства, </w:t>
      </w:r>
      <w:r w:rsidRPr="003951B2">
        <w:rPr>
          <w:rFonts w:ascii="Times New Roman" w:hAnsi="Times New Roman" w:cs="Times New Roman"/>
          <w:sz w:val="28"/>
          <w:szCs w:val="28"/>
        </w:rPr>
        <w:t>включая мясное скотоводство, необходимо:</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1. Разработать комплекс мер по предотвращению возможного замедления роста производства животноводческой продукции, имея в виду:</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установить на индикативной основе минимальный и максимальный интервалы закупочной цены на сырое молоко, позволяющие обеспечить достаточную рентабельность для сельскохозяйственных товаропроизводителей и перерабатывающих предприятий;</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повысить объ</w:t>
      </w:r>
      <w:r w:rsidR="00292859">
        <w:rPr>
          <w:rFonts w:ascii="Times New Roman" w:hAnsi="Times New Roman" w:cs="Times New Roman"/>
          <w:sz w:val="28"/>
          <w:szCs w:val="28"/>
        </w:rPr>
        <w:t>ё</w:t>
      </w:r>
      <w:r w:rsidRPr="008D1EA6">
        <w:rPr>
          <w:rFonts w:ascii="Times New Roman" w:hAnsi="Times New Roman" w:cs="Times New Roman"/>
          <w:sz w:val="28"/>
          <w:szCs w:val="28"/>
        </w:rPr>
        <w:t xml:space="preserve">мы субсидирования производителей </w:t>
      </w:r>
      <w:r w:rsidR="005C3F7B">
        <w:rPr>
          <w:rFonts w:ascii="Times New Roman" w:hAnsi="Times New Roman" w:cs="Times New Roman"/>
          <w:sz w:val="28"/>
          <w:szCs w:val="28"/>
        </w:rPr>
        <w:t xml:space="preserve">сырого </w:t>
      </w:r>
      <w:r w:rsidRPr="008D1EA6">
        <w:rPr>
          <w:rFonts w:ascii="Times New Roman" w:hAnsi="Times New Roman" w:cs="Times New Roman"/>
          <w:sz w:val="28"/>
          <w:szCs w:val="28"/>
        </w:rPr>
        <w:t>молока до уровня, достаточного для дополнительного увеличения его производства в целях достижения целевых показателей Доктрины продовольственной безопасности страны;</w:t>
      </w:r>
    </w:p>
    <w:p w:rsidR="00A436B5" w:rsidRDefault="00A436B5"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снять необоснованные ограничения при субсидировании сельскохозяйственных товаропроизводителей в молочном скотоводстве (в расч</w:t>
      </w:r>
      <w:r w:rsidR="00292859">
        <w:rPr>
          <w:rFonts w:ascii="Times New Roman" w:hAnsi="Times New Roman" w:cs="Times New Roman"/>
          <w:sz w:val="28"/>
          <w:szCs w:val="28"/>
        </w:rPr>
        <w:t>ё</w:t>
      </w:r>
      <w:r>
        <w:rPr>
          <w:rFonts w:ascii="Times New Roman" w:hAnsi="Times New Roman" w:cs="Times New Roman"/>
          <w:sz w:val="28"/>
          <w:szCs w:val="28"/>
        </w:rPr>
        <w:t>те на 1 кг молока);</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ввести квоты </w:t>
      </w:r>
      <w:r w:rsidR="00ED418C">
        <w:rPr>
          <w:rFonts w:ascii="Times New Roman" w:hAnsi="Times New Roman" w:cs="Times New Roman"/>
          <w:sz w:val="28"/>
          <w:szCs w:val="28"/>
        </w:rPr>
        <w:t>или другие меры, ограничивающие</w:t>
      </w:r>
      <w:r w:rsidRPr="008D1EA6">
        <w:rPr>
          <w:rFonts w:ascii="Times New Roman" w:hAnsi="Times New Roman" w:cs="Times New Roman"/>
          <w:sz w:val="28"/>
          <w:szCs w:val="28"/>
        </w:rPr>
        <w:t xml:space="preserve"> импорт пальмового масла;</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расширить практику заключения </w:t>
      </w:r>
      <w:r w:rsidR="00A436B5">
        <w:rPr>
          <w:rFonts w:ascii="Times New Roman" w:hAnsi="Times New Roman" w:cs="Times New Roman"/>
          <w:sz w:val="28"/>
          <w:szCs w:val="28"/>
        </w:rPr>
        <w:t xml:space="preserve">долгосрочных </w:t>
      </w:r>
      <w:r w:rsidRPr="008D1EA6">
        <w:rPr>
          <w:rFonts w:ascii="Times New Roman" w:hAnsi="Times New Roman" w:cs="Times New Roman"/>
          <w:sz w:val="28"/>
          <w:szCs w:val="28"/>
        </w:rPr>
        <w:t>контрактов между производителями  и переработчиками для снижения волатильности цен на молоко.</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2. Для решения задачи импортозамещения продукции животноводства разработать меры по обеспечению производства отечественных лекарственных средств и препаратов для ветеринарного применения, кормовы</w:t>
      </w:r>
      <w:r w:rsidR="00114AE3">
        <w:rPr>
          <w:rFonts w:ascii="Times New Roman" w:hAnsi="Times New Roman" w:cs="Times New Roman"/>
          <w:sz w:val="28"/>
          <w:szCs w:val="28"/>
        </w:rPr>
        <w:t>х</w:t>
      </w:r>
      <w:r w:rsidRPr="008D1EA6">
        <w:rPr>
          <w:rFonts w:ascii="Times New Roman" w:hAnsi="Times New Roman" w:cs="Times New Roman"/>
          <w:sz w:val="28"/>
          <w:szCs w:val="28"/>
        </w:rPr>
        <w:t xml:space="preserve"> добав</w:t>
      </w:r>
      <w:r w:rsidR="00114AE3">
        <w:rPr>
          <w:rFonts w:ascii="Times New Roman" w:hAnsi="Times New Roman" w:cs="Times New Roman"/>
          <w:sz w:val="28"/>
          <w:szCs w:val="28"/>
        </w:rPr>
        <w:t>ок</w:t>
      </w:r>
      <w:r w:rsidRPr="008D1EA6">
        <w:rPr>
          <w:rFonts w:ascii="Times New Roman" w:hAnsi="Times New Roman" w:cs="Times New Roman"/>
          <w:sz w:val="28"/>
          <w:szCs w:val="28"/>
        </w:rPr>
        <w:t xml:space="preserve"> для комбикормов, оборудования для строительства новых, реконструкции и модернизации действующих ферм и комплексов.</w:t>
      </w:r>
    </w:p>
    <w:p w:rsid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В </w:t>
      </w:r>
      <w:r w:rsidR="00E86C2F" w:rsidRPr="008D1EA6">
        <w:rPr>
          <w:rFonts w:ascii="Times New Roman" w:hAnsi="Times New Roman" w:cs="Times New Roman"/>
          <w:sz w:val="28"/>
          <w:szCs w:val="28"/>
        </w:rPr>
        <w:t xml:space="preserve">области </w:t>
      </w:r>
      <w:r w:rsidR="00BF17AF">
        <w:rPr>
          <w:rFonts w:ascii="Times New Roman" w:hAnsi="Times New Roman" w:cs="Times New Roman"/>
          <w:sz w:val="28"/>
          <w:szCs w:val="28"/>
        </w:rPr>
        <w:t>дополнительной</w:t>
      </w:r>
      <w:r w:rsidRPr="008D1EA6">
        <w:rPr>
          <w:rFonts w:ascii="Times New Roman" w:hAnsi="Times New Roman" w:cs="Times New Roman"/>
          <w:sz w:val="28"/>
          <w:szCs w:val="28"/>
        </w:rPr>
        <w:t xml:space="preserve"> </w:t>
      </w:r>
      <w:r w:rsidRPr="00114AE3">
        <w:rPr>
          <w:rFonts w:ascii="Times New Roman" w:hAnsi="Times New Roman" w:cs="Times New Roman"/>
          <w:b/>
          <w:sz w:val="28"/>
          <w:szCs w:val="28"/>
        </w:rPr>
        <w:t>поддержки малых форм хозяйствования</w:t>
      </w:r>
      <w:r w:rsidRPr="008D1EA6">
        <w:rPr>
          <w:rFonts w:ascii="Times New Roman" w:hAnsi="Times New Roman" w:cs="Times New Roman"/>
          <w:sz w:val="28"/>
          <w:szCs w:val="28"/>
        </w:rPr>
        <w:t xml:space="preserve">, наряду с мерами, </w:t>
      </w:r>
      <w:r w:rsidR="00B93494">
        <w:rPr>
          <w:rFonts w:ascii="Times New Roman" w:hAnsi="Times New Roman" w:cs="Times New Roman"/>
          <w:sz w:val="28"/>
          <w:szCs w:val="28"/>
        </w:rPr>
        <w:t>реализуемыми в рамках других подпрограмм Государственной программы</w:t>
      </w:r>
      <w:r w:rsidRPr="008D1EA6">
        <w:rPr>
          <w:rFonts w:ascii="Times New Roman" w:hAnsi="Times New Roman" w:cs="Times New Roman"/>
          <w:sz w:val="28"/>
          <w:szCs w:val="28"/>
        </w:rPr>
        <w:t>,</w:t>
      </w:r>
      <w:r w:rsidR="00B93494">
        <w:rPr>
          <w:rFonts w:ascii="Times New Roman" w:hAnsi="Times New Roman" w:cs="Times New Roman"/>
          <w:sz w:val="28"/>
          <w:szCs w:val="28"/>
        </w:rPr>
        <w:t xml:space="preserve"> целесообразно</w:t>
      </w:r>
      <w:r w:rsidRPr="008D1EA6">
        <w:rPr>
          <w:rFonts w:ascii="Times New Roman" w:hAnsi="Times New Roman" w:cs="Times New Roman"/>
          <w:sz w:val="28"/>
          <w:szCs w:val="28"/>
        </w:rPr>
        <w:t xml:space="preserve"> рассмотреть вопрос о выделени</w:t>
      </w:r>
      <w:r w:rsidR="00B93494">
        <w:rPr>
          <w:rFonts w:ascii="Times New Roman" w:hAnsi="Times New Roman" w:cs="Times New Roman"/>
          <w:sz w:val="28"/>
          <w:szCs w:val="28"/>
        </w:rPr>
        <w:t>и</w:t>
      </w:r>
      <w:r w:rsidRPr="008D1EA6">
        <w:rPr>
          <w:rFonts w:ascii="Times New Roman" w:hAnsi="Times New Roman" w:cs="Times New Roman"/>
          <w:sz w:val="28"/>
          <w:szCs w:val="28"/>
        </w:rPr>
        <w:t xml:space="preserve"> средств для субсидирования части затрат по привлекаемым хозяйствами, относящимся к этой категории, кредитов (займов) </w:t>
      </w:r>
      <w:r w:rsidR="00B93494">
        <w:rPr>
          <w:rFonts w:ascii="Times New Roman" w:hAnsi="Times New Roman" w:cs="Times New Roman"/>
          <w:sz w:val="28"/>
          <w:szCs w:val="28"/>
        </w:rPr>
        <w:t xml:space="preserve">в </w:t>
      </w:r>
      <w:r w:rsidRPr="008D1EA6">
        <w:rPr>
          <w:rFonts w:ascii="Times New Roman" w:hAnsi="Times New Roman" w:cs="Times New Roman"/>
          <w:sz w:val="28"/>
          <w:szCs w:val="28"/>
        </w:rPr>
        <w:t>коммерческих банк</w:t>
      </w:r>
      <w:r w:rsidR="00B93494">
        <w:rPr>
          <w:rFonts w:ascii="Times New Roman" w:hAnsi="Times New Roman" w:cs="Times New Roman"/>
          <w:sz w:val="28"/>
          <w:szCs w:val="28"/>
        </w:rPr>
        <w:t>ах</w:t>
      </w:r>
      <w:r w:rsidRPr="008D1EA6">
        <w:rPr>
          <w:rFonts w:ascii="Times New Roman" w:hAnsi="Times New Roman" w:cs="Times New Roman"/>
          <w:sz w:val="28"/>
          <w:szCs w:val="28"/>
        </w:rPr>
        <w:t xml:space="preserve"> на развитие несельскохозяйственных видов деятельности, в том числе </w:t>
      </w:r>
      <w:proofErr w:type="gramStart"/>
      <w:r w:rsidRPr="008D1EA6">
        <w:rPr>
          <w:rFonts w:ascii="Times New Roman" w:hAnsi="Times New Roman" w:cs="Times New Roman"/>
          <w:sz w:val="28"/>
          <w:szCs w:val="28"/>
        </w:rPr>
        <w:t xml:space="preserve">сельского </w:t>
      </w:r>
      <w:r w:rsidR="00B93494">
        <w:rPr>
          <w:rFonts w:ascii="Times New Roman" w:hAnsi="Times New Roman" w:cs="Times New Roman"/>
          <w:sz w:val="28"/>
          <w:szCs w:val="28"/>
        </w:rPr>
        <w:t xml:space="preserve"> </w:t>
      </w:r>
      <w:r w:rsidRPr="008D1EA6">
        <w:rPr>
          <w:rFonts w:ascii="Times New Roman" w:hAnsi="Times New Roman" w:cs="Times New Roman"/>
          <w:sz w:val="28"/>
          <w:szCs w:val="28"/>
        </w:rPr>
        <w:t>туризма</w:t>
      </w:r>
      <w:proofErr w:type="gramEnd"/>
      <w:r w:rsidRPr="008D1EA6">
        <w:rPr>
          <w:rFonts w:ascii="Times New Roman" w:hAnsi="Times New Roman" w:cs="Times New Roman"/>
          <w:sz w:val="28"/>
          <w:szCs w:val="28"/>
        </w:rPr>
        <w:t>, оказания сельскому населению бытовых и других услуг.</w:t>
      </w:r>
    </w:p>
    <w:p w:rsidR="00BF17AF" w:rsidRPr="008D1EA6" w:rsidRDefault="00BF17AF" w:rsidP="00CF2BC0">
      <w:pPr>
        <w:spacing w:after="0" w:line="240" w:lineRule="auto"/>
        <w:ind w:firstLine="567"/>
        <w:jc w:val="both"/>
        <w:rPr>
          <w:rFonts w:ascii="Times New Roman" w:hAnsi="Times New Roman" w:cs="Times New Roman"/>
          <w:sz w:val="28"/>
          <w:szCs w:val="28"/>
        </w:rPr>
      </w:pPr>
      <w:r w:rsidRPr="00BF17AF">
        <w:rPr>
          <w:rFonts w:ascii="Times New Roman" w:hAnsi="Times New Roman" w:cs="Times New Roman"/>
          <w:sz w:val="28"/>
          <w:szCs w:val="28"/>
        </w:rPr>
        <w:t>В целях снижения миграционных процессов целесообразно в 2015-2016 гг. изыскать возможност</w:t>
      </w:r>
      <w:r>
        <w:rPr>
          <w:rFonts w:ascii="Times New Roman" w:hAnsi="Times New Roman" w:cs="Times New Roman"/>
          <w:sz w:val="28"/>
          <w:szCs w:val="28"/>
        </w:rPr>
        <w:t>ь</w:t>
      </w:r>
      <w:r w:rsidRPr="00BF17AF">
        <w:rPr>
          <w:rFonts w:ascii="Times New Roman" w:hAnsi="Times New Roman" w:cs="Times New Roman"/>
          <w:sz w:val="28"/>
          <w:szCs w:val="28"/>
        </w:rPr>
        <w:t xml:space="preserve"> увеличени</w:t>
      </w:r>
      <w:r w:rsidR="00ED210C">
        <w:rPr>
          <w:rFonts w:ascii="Times New Roman" w:hAnsi="Times New Roman" w:cs="Times New Roman"/>
          <w:sz w:val="28"/>
          <w:szCs w:val="28"/>
        </w:rPr>
        <w:t>я</w:t>
      </w:r>
      <w:r w:rsidRPr="00BF17AF">
        <w:rPr>
          <w:rFonts w:ascii="Times New Roman" w:hAnsi="Times New Roman" w:cs="Times New Roman"/>
          <w:sz w:val="28"/>
          <w:szCs w:val="28"/>
        </w:rPr>
        <w:t xml:space="preserve"> софинансирования из федерального бюджета на поддержку начинающих фермеров и развития семейных животноводческих </w:t>
      </w:r>
      <w:r w:rsidR="00DB34C0" w:rsidRPr="00BF17AF">
        <w:rPr>
          <w:rFonts w:ascii="Times New Roman" w:hAnsi="Times New Roman" w:cs="Times New Roman"/>
          <w:sz w:val="28"/>
          <w:szCs w:val="28"/>
        </w:rPr>
        <w:t>ферм,</w:t>
      </w:r>
      <w:r>
        <w:rPr>
          <w:rFonts w:ascii="Times New Roman" w:hAnsi="Times New Roman" w:cs="Times New Roman"/>
          <w:sz w:val="28"/>
          <w:szCs w:val="28"/>
        </w:rPr>
        <w:t xml:space="preserve"> </w:t>
      </w:r>
      <w:r w:rsidRPr="00BF17AF">
        <w:rPr>
          <w:rFonts w:ascii="Times New Roman" w:hAnsi="Times New Roman" w:cs="Times New Roman"/>
          <w:sz w:val="28"/>
          <w:szCs w:val="28"/>
        </w:rPr>
        <w:t>в особенности для регионов с деградирующей сельской поселенческой структурой и высокой долей выбывших из использования сельскохозяйственных угодий.</w:t>
      </w:r>
    </w:p>
    <w:p w:rsidR="008D1EA6" w:rsidRPr="008D1EA6" w:rsidRDefault="008D1EA6" w:rsidP="00CF2BC0">
      <w:pPr>
        <w:spacing w:after="0" w:line="240" w:lineRule="auto"/>
        <w:ind w:firstLine="567"/>
        <w:jc w:val="both"/>
        <w:rPr>
          <w:rFonts w:ascii="Times New Roman" w:hAnsi="Times New Roman" w:cs="Times New Roman"/>
          <w:b/>
          <w:sz w:val="28"/>
          <w:szCs w:val="28"/>
        </w:rPr>
      </w:pPr>
      <w:r w:rsidRPr="00DB34C0">
        <w:rPr>
          <w:rFonts w:ascii="Times New Roman" w:hAnsi="Times New Roman" w:cs="Times New Roman"/>
          <w:sz w:val="28"/>
          <w:szCs w:val="28"/>
        </w:rPr>
        <w:t xml:space="preserve">В области </w:t>
      </w:r>
      <w:r w:rsidR="00DB34C0" w:rsidRPr="00DB34C0">
        <w:rPr>
          <w:rFonts w:ascii="Times New Roman" w:hAnsi="Times New Roman" w:cs="Times New Roman"/>
          <w:b/>
          <w:sz w:val="28"/>
          <w:szCs w:val="28"/>
        </w:rPr>
        <w:t>т</w:t>
      </w:r>
      <w:r w:rsidRPr="008D1EA6">
        <w:rPr>
          <w:rFonts w:ascii="Times New Roman" w:hAnsi="Times New Roman" w:cs="Times New Roman"/>
          <w:b/>
          <w:sz w:val="28"/>
          <w:szCs w:val="28"/>
        </w:rPr>
        <w:t>ехническ</w:t>
      </w:r>
      <w:r w:rsidR="00DB34C0">
        <w:rPr>
          <w:rFonts w:ascii="Times New Roman" w:hAnsi="Times New Roman" w:cs="Times New Roman"/>
          <w:b/>
          <w:sz w:val="28"/>
          <w:szCs w:val="28"/>
        </w:rPr>
        <w:t>ой</w:t>
      </w:r>
      <w:r w:rsidRPr="008D1EA6">
        <w:rPr>
          <w:rFonts w:ascii="Times New Roman" w:hAnsi="Times New Roman" w:cs="Times New Roman"/>
          <w:b/>
          <w:sz w:val="28"/>
          <w:szCs w:val="28"/>
        </w:rPr>
        <w:t xml:space="preserve"> и технологическ</w:t>
      </w:r>
      <w:r w:rsidR="00DB34C0">
        <w:rPr>
          <w:rFonts w:ascii="Times New Roman" w:hAnsi="Times New Roman" w:cs="Times New Roman"/>
          <w:b/>
          <w:sz w:val="28"/>
          <w:szCs w:val="28"/>
        </w:rPr>
        <w:t>ой</w:t>
      </w:r>
      <w:r w:rsidRPr="008D1EA6">
        <w:rPr>
          <w:rFonts w:ascii="Times New Roman" w:hAnsi="Times New Roman" w:cs="Times New Roman"/>
          <w:b/>
          <w:sz w:val="28"/>
          <w:szCs w:val="28"/>
        </w:rPr>
        <w:t xml:space="preserve"> модернизаци</w:t>
      </w:r>
      <w:r w:rsidR="00DB34C0">
        <w:rPr>
          <w:rFonts w:ascii="Times New Roman" w:hAnsi="Times New Roman" w:cs="Times New Roman"/>
          <w:b/>
          <w:sz w:val="28"/>
          <w:szCs w:val="28"/>
        </w:rPr>
        <w:t>и, инновационного</w:t>
      </w:r>
      <w:r w:rsidRPr="008D1EA6">
        <w:rPr>
          <w:rFonts w:ascii="Times New Roman" w:hAnsi="Times New Roman" w:cs="Times New Roman"/>
          <w:b/>
          <w:sz w:val="28"/>
          <w:szCs w:val="28"/>
        </w:rPr>
        <w:t xml:space="preserve"> развити</w:t>
      </w:r>
      <w:r w:rsidR="00DB34C0">
        <w:rPr>
          <w:rFonts w:ascii="Times New Roman" w:hAnsi="Times New Roman" w:cs="Times New Roman"/>
          <w:b/>
          <w:sz w:val="28"/>
          <w:szCs w:val="28"/>
        </w:rPr>
        <w:t>я</w:t>
      </w:r>
      <w:r w:rsidRPr="008D1EA6">
        <w:rPr>
          <w:rFonts w:ascii="Times New Roman" w:hAnsi="Times New Roman" w:cs="Times New Roman"/>
          <w:b/>
          <w:sz w:val="28"/>
          <w:szCs w:val="28"/>
        </w:rPr>
        <w:t xml:space="preserve"> </w:t>
      </w:r>
      <w:r w:rsidRPr="00DB34C0">
        <w:rPr>
          <w:rFonts w:ascii="Times New Roman" w:hAnsi="Times New Roman" w:cs="Times New Roman"/>
          <w:sz w:val="28"/>
          <w:szCs w:val="28"/>
        </w:rPr>
        <w:t>рекомендуется</w:t>
      </w:r>
      <w:r w:rsidRPr="008D1EA6">
        <w:rPr>
          <w:rFonts w:ascii="Times New Roman" w:hAnsi="Times New Roman" w:cs="Times New Roman"/>
          <w:b/>
          <w:sz w:val="28"/>
          <w:szCs w:val="28"/>
        </w:rPr>
        <w:t>:</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1. Разработать и принять федеральную целевую программу, направленную на развитие отечественного тракторного и сельскохозяйственного машиностроения, рассчитанную на поэтапное импортозамещение основных видов сельскохозяйственной техники, имея в виду организовать их произв</w:t>
      </w:r>
      <w:r w:rsidR="007E1770">
        <w:rPr>
          <w:rFonts w:ascii="Times New Roman" w:hAnsi="Times New Roman" w:cs="Times New Roman"/>
          <w:sz w:val="28"/>
          <w:szCs w:val="28"/>
        </w:rPr>
        <w:t>одство в России или в странах Е</w:t>
      </w:r>
      <w:r w:rsidRPr="008D1EA6">
        <w:rPr>
          <w:rFonts w:ascii="Times New Roman" w:hAnsi="Times New Roman" w:cs="Times New Roman"/>
          <w:sz w:val="28"/>
          <w:szCs w:val="28"/>
        </w:rPr>
        <w:t>вразийского экономического союза;</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2. В целях развития биоэнергетики</w:t>
      </w:r>
      <w:r w:rsidR="00ED210C">
        <w:rPr>
          <w:rFonts w:ascii="Times New Roman" w:hAnsi="Times New Roman" w:cs="Times New Roman"/>
          <w:sz w:val="28"/>
          <w:szCs w:val="28"/>
        </w:rPr>
        <w:t xml:space="preserve"> следует</w:t>
      </w:r>
      <w:r w:rsidRPr="008D1EA6">
        <w:rPr>
          <w:rFonts w:ascii="Times New Roman" w:hAnsi="Times New Roman" w:cs="Times New Roman"/>
          <w:sz w:val="28"/>
          <w:szCs w:val="28"/>
        </w:rPr>
        <w:t>:</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разработать проект федерального закона, направленного на создание благоприятных условий для использования биомассы и отходов, в том числе </w:t>
      </w:r>
      <w:r w:rsidR="00ED210C">
        <w:rPr>
          <w:rFonts w:ascii="Times New Roman" w:hAnsi="Times New Roman" w:cs="Times New Roman"/>
          <w:sz w:val="28"/>
          <w:szCs w:val="28"/>
        </w:rPr>
        <w:t>для</w:t>
      </w:r>
      <w:r w:rsidRPr="008D1EA6">
        <w:rPr>
          <w:rFonts w:ascii="Times New Roman" w:hAnsi="Times New Roman" w:cs="Times New Roman"/>
          <w:sz w:val="28"/>
          <w:szCs w:val="28"/>
        </w:rPr>
        <w:t xml:space="preserve"> генерации тепловой и электрической энергии;</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предложить систему налоговых льгот и государственного финансирования возобновляемой энергетики, включая сектор жид</w:t>
      </w:r>
      <w:r w:rsidR="007E1770">
        <w:rPr>
          <w:rFonts w:ascii="Times New Roman" w:hAnsi="Times New Roman" w:cs="Times New Roman"/>
          <w:sz w:val="28"/>
          <w:szCs w:val="28"/>
        </w:rPr>
        <w:t xml:space="preserve">кого и газообразного </w:t>
      </w:r>
      <w:proofErr w:type="spellStart"/>
      <w:r w:rsidR="007E1770">
        <w:rPr>
          <w:rFonts w:ascii="Times New Roman" w:hAnsi="Times New Roman" w:cs="Times New Roman"/>
          <w:sz w:val="28"/>
          <w:szCs w:val="28"/>
        </w:rPr>
        <w:t>биотоплива</w:t>
      </w:r>
      <w:proofErr w:type="spellEnd"/>
      <w:r w:rsidR="007E1770">
        <w:rPr>
          <w:rFonts w:ascii="Times New Roman" w:hAnsi="Times New Roman" w:cs="Times New Roman"/>
          <w:sz w:val="28"/>
          <w:szCs w:val="28"/>
        </w:rPr>
        <w:t>;</w:t>
      </w:r>
    </w:p>
    <w:p w:rsid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внести изменения в Положение о Минсельхозе России в </w:t>
      </w:r>
      <w:r w:rsidR="00ED210C">
        <w:rPr>
          <w:rFonts w:ascii="Times New Roman" w:hAnsi="Times New Roman" w:cs="Times New Roman"/>
          <w:sz w:val="28"/>
          <w:szCs w:val="28"/>
        </w:rPr>
        <w:t>части</w:t>
      </w:r>
      <w:r w:rsidRPr="008D1EA6">
        <w:rPr>
          <w:rFonts w:ascii="Times New Roman" w:hAnsi="Times New Roman" w:cs="Times New Roman"/>
          <w:sz w:val="28"/>
          <w:szCs w:val="28"/>
        </w:rPr>
        <w:t xml:space="preserve"> реализации мер поддержки инновационных и инвестиционных проектов по использованию возобновляемых источников сырья (отходы сельскохозяйственного производства, пищевой и перерабатывающей промышленности) для производства органической продукции в интересах агропромышленного комплекса, а также генерации тепловой и электрической энергии.</w:t>
      </w:r>
    </w:p>
    <w:p w:rsidR="00211F3F" w:rsidRPr="008D1EA6" w:rsidRDefault="00211F3F" w:rsidP="00CF2B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Разработать подпрограмму </w:t>
      </w:r>
      <w:r w:rsidR="00B351CB">
        <w:rPr>
          <w:rFonts w:ascii="Times New Roman" w:hAnsi="Times New Roman" w:cs="Times New Roman"/>
          <w:sz w:val="28"/>
          <w:szCs w:val="28"/>
        </w:rPr>
        <w:t>(</w:t>
      </w:r>
      <w:r>
        <w:rPr>
          <w:rFonts w:ascii="Times New Roman" w:hAnsi="Times New Roman" w:cs="Times New Roman"/>
          <w:sz w:val="28"/>
          <w:szCs w:val="28"/>
        </w:rPr>
        <w:t>или комплекс основных мероприятий</w:t>
      </w:r>
      <w:r w:rsidR="00B351CB">
        <w:rPr>
          <w:rFonts w:ascii="Times New Roman" w:hAnsi="Times New Roman" w:cs="Times New Roman"/>
          <w:sz w:val="28"/>
          <w:szCs w:val="28"/>
        </w:rPr>
        <w:t>)</w:t>
      </w:r>
      <w:r>
        <w:rPr>
          <w:rFonts w:ascii="Times New Roman" w:hAnsi="Times New Roman" w:cs="Times New Roman"/>
          <w:sz w:val="28"/>
          <w:szCs w:val="28"/>
        </w:rPr>
        <w:t xml:space="preserve"> по научному обеспечению реализации Государственной программы, </w:t>
      </w:r>
      <w:r w:rsidR="00B351CB">
        <w:rPr>
          <w:rFonts w:ascii="Times New Roman" w:hAnsi="Times New Roman" w:cs="Times New Roman"/>
          <w:sz w:val="28"/>
          <w:szCs w:val="28"/>
        </w:rPr>
        <w:t>участником</w:t>
      </w:r>
      <w:r>
        <w:rPr>
          <w:rFonts w:ascii="Times New Roman" w:hAnsi="Times New Roman" w:cs="Times New Roman"/>
          <w:sz w:val="28"/>
          <w:szCs w:val="28"/>
        </w:rPr>
        <w:t xml:space="preserve"> которой предусмотреть Федеральное агентство научных организаций.</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В области развития </w:t>
      </w:r>
      <w:r w:rsidRPr="008D1EA6">
        <w:rPr>
          <w:rFonts w:ascii="Times New Roman" w:hAnsi="Times New Roman" w:cs="Times New Roman"/>
          <w:b/>
          <w:sz w:val="28"/>
          <w:szCs w:val="28"/>
        </w:rPr>
        <w:t>финансово-кредитной системы агропр</w:t>
      </w:r>
      <w:r w:rsidR="00E623AE">
        <w:rPr>
          <w:rFonts w:ascii="Times New Roman" w:hAnsi="Times New Roman" w:cs="Times New Roman"/>
          <w:b/>
          <w:sz w:val="28"/>
          <w:szCs w:val="28"/>
        </w:rPr>
        <w:t>о</w:t>
      </w:r>
      <w:r w:rsidRPr="008D1EA6">
        <w:rPr>
          <w:rFonts w:ascii="Times New Roman" w:hAnsi="Times New Roman" w:cs="Times New Roman"/>
          <w:b/>
          <w:sz w:val="28"/>
          <w:szCs w:val="28"/>
        </w:rPr>
        <w:t>мышленного комплекса</w:t>
      </w:r>
      <w:r w:rsidRPr="008D1EA6">
        <w:rPr>
          <w:rFonts w:ascii="Times New Roman" w:hAnsi="Times New Roman" w:cs="Times New Roman"/>
          <w:sz w:val="28"/>
          <w:szCs w:val="28"/>
        </w:rPr>
        <w:t xml:space="preserve"> в условиях необходимости ускоренного импортозамещения и с учетом сложившейся макроэкономической ситуации следует уделить особое внимание вопросам сохранения объ</w:t>
      </w:r>
      <w:r w:rsidR="00292859">
        <w:rPr>
          <w:rFonts w:ascii="Times New Roman" w:hAnsi="Times New Roman" w:cs="Times New Roman"/>
          <w:sz w:val="28"/>
          <w:szCs w:val="28"/>
        </w:rPr>
        <w:t>ё</w:t>
      </w:r>
      <w:r w:rsidRPr="008D1EA6">
        <w:rPr>
          <w:rFonts w:ascii="Times New Roman" w:hAnsi="Times New Roman" w:cs="Times New Roman"/>
          <w:sz w:val="28"/>
          <w:szCs w:val="28"/>
        </w:rPr>
        <w:t xml:space="preserve">мов и доступности кредитования </w:t>
      </w:r>
      <w:r w:rsidR="00B265C2">
        <w:rPr>
          <w:rFonts w:ascii="Times New Roman" w:hAnsi="Times New Roman" w:cs="Times New Roman"/>
          <w:sz w:val="28"/>
          <w:szCs w:val="28"/>
        </w:rPr>
        <w:t>для агропромышленного комплекса. В этой связи</w:t>
      </w:r>
      <w:r w:rsidRPr="008D1EA6">
        <w:rPr>
          <w:rFonts w:ascii="Times New Roman" w:hAnsi="Times New Roman" w:cs="Times New Roman"/>
          <w:sz w:val="28"/>
          <w:szCs w:val="28"/>
        </w:rPr>
        <w:t xml:space="preserve"> целесообразно: </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расшир</w:t>
      </w:r>
      <w:r w:rsidR="00B265C2">
        <w:rPr>
          <w:rFonts w:ascii="Times New Roman" w:hAnsi="Times New Roman" w:cs="Times New Roman"/>
          <w:sz w:val="28"/>
          <w:szCs w:val="28"/>
        </w:rPr>
        <w:t>и</w:t>
      </w:r>
      <w:r w:rsidRPr="008D1EA6">
        <w:rPr>
          <w:rFonts w:ascii="Times New Roman" w:hAnsi="Times New Roman" w:cs="Times New Roman"/>
          <w:sz w:val="28"/>
          <w:szCs w:val="28"/>
        </w:rPr>
        <w:t xml:space="preserve">ть каналы рефинансирования, </w:t>
      </w:r>
      <w:r w:rsidR="00B265C2">
        <w:rPr>
          <w:rFonts w:ascii="Times New Roman" w:hAnsi="Times New Roman" w:cs="Times New Roman"/>
          <w:sz w:val="28"/>
          <w:szCs w:val="28"/>
        </w:rPr>
        <w:t>снизить</w:t>
      </w:r>
      <w:r w:rsidR="008E034F">
        <w:rPr>
          <w:rFonts w:ascii="Times New Roman" w:hAnsi="Times New Roman" w:cs="Times New Roman"/>
          <w:sz w:val="28"/>
          <w:szCs w:val="28"/>
        </w:rPr>
        <w:t xml:space="preserve"> процентные ставки;</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в целях укрепления ресурсной базы  кредитования отрасли рассмотреть возможность целевого льготного фондирования коммерческих банков (ОАО «Сбербанк России», ОАО «</w:t>
      </w:r>
      <w:proofErr w:type="spellStart"/>
      <w:r w:rsidRPr="008D1EA6">
        <w:rPr>
          <w:rFonts w:ascii="Times New Roman" w:hAnsi="Times New Roman" w:cs="Times New Roman"/>
          <w:sz w:val="28"/>
          <w:szCs w:val="28"/>
        </w:rPr>
        <w:t>Россельхозбанк</w:t>
      </w:r>
      <w:proofErr w:type="spellEnd"/>
      <w:r w:rsidRPr="008D1EA6">
        <w:rPr>
          <w:rFonts w:ascii="Times New Roman" w:hAnsi="Times New Roman" w:cs="Times New Roman"/>
          <w:sz w:val="28"/>
          <w:szCs w:val="28"/>
        </w:rPr>
        <w:t>»);</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ограничить </w:t>
      </w:r>
      <w:proofErr w:type="spellStart"/>
      <w:r w:rsidRPr="008D1EA6">
        <w:rPr>
          <w:rFonts w:ascii="Times New Roman" w:hAnsi="Times New Roman" w:cs="Times New Roman"/>
          <w:sz w:val="28"/>
          <w:szCs w:val="28"/>
        </w:rPr>
        <w:t>маржинальность</w:t>
      </w:r>
      <w:proofErr w:type="spellEnd"/>
      <w:r w:rsidRPr="008D1EA6">
        <w:rPr>
          <w:rFonts w:ascii="Times New Roman" w:hAnsi="Times New Roman" w:cs="Times New Roman"/>
          <w:sz w:val="28"/>
          <w:szCs w:val="28"/>
        </w:rPr>
        <w:t xml:space="preserve"> по кредитам, выдаваемым сельскохозяйственным товаропроизводителям банками с государственным участием до 2-3 % годовых;</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не отказываться от существующего механизма субсидирования процентных ставок по инвестиционным кредитам, особенно для предприятий малого и среднего предпринимательства, усовершенствовав форму доведения субсидий по кредитам, так как механизм проектного финансирования или механизм компенсации части стоимости строительства объекта при вводе его в эксплуатацию больше подходит для крупных инвес</w:t>
      </w:r>
      <w:r w:rsidR="008E034F">
        <w:rPr>
          <w:rFonts w:ascii="Times New Roman" w:hAnsi="Times New Roman" w:cs="Times New Roman"/>
          <w:sz w:val="28"/>
          <w:szCs w:val="28"/>
        </w:rPr>
        <w:t xml:space="preserve">тиционных </w:t>
      </w:r>
      <w:r w:rsidRPr="008D1EA6">
        <w:rPr>
          <w:rFonts w:ascii="Times New Roman" w:hAnsi="Times New Roman" w:cs="Times New Roman"/>
          <w:sz w:val="28"/>
          <w:szCs w:val="28"/>
        </w:rPr>
        <w:t>проектов.</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В целях обеспечения реализации </w:t>
      </w:r>
      <w:r w:rsidRPr="008D1EA6">
        <w:rPr>
          <w:rFonts w:ascii="Times New Roman" w:hAnsi="Times New Roman" w:cs="Times New Roman"/>
          <w:b/>
          <w:sz w:val="28"/>
          <w:szCs w:val="28"/>
        </w:rPr>
        <w:t>Федеральной целевой программы «Устойчивое развитие сельских территорий на 2014-2017</w:t>
      </w:r>
      <w:r w:rsidR="007A69A5">
        <w:rPr>
          <w:rFonts w:ascii="Times New Roman" w:hAnsi="Times New Roman" w:cs="Times New Roman"/>
          <w:b/>
          <w:sz w:val="28"/>
          <w:szCs w:val="28"/>
        </w:rPr>
        <w:t xml:space="preserve"> годы</w:t>
      </w:r>
      <w:r w:rsidRPr="008D1EA6">
        <w:rPr>
          <w:rFonts w:ascii="Times New Roman" w:hAnsi="Times New Roman" w:cs="Times New Roman"/>
          <w:b/>
          <w:sz w:val="28"/>
          <w:szCs w:val="28"/>
        </w:rPr>
        <w:t xml:space="preserve"> и на период 2020 года»</w:t>
      </w:r>
      <w:r w:rsidRPr="008D1EA6">
        <w:rPr>
          <w:rFonts w:ascii="Times New Roman" w:hAnsi="Times New Roman" w:cs="Times New Roman"/>
          <w:sz w:val="28"/>
          <w:szCs w:val="28"/>
        </w:rPr>
        <w:t xml:space="preserve"> необходимо</w:t>
      </w:r>
      <w:r w:rsidR="005D7A41">
        <w:rPr>
          <w:rFonts w:ascii="Times New Roman" w:hAnsi="Times New Roman" w:cs="Times New Roman"/>
          <w:sz w:val="28"/>
          <w:szCs w:val="28"/>
        </w:rPr>
        <w:t>:</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1. Разработать  и принять федеральный закон «Об устойчивом развитии сельских территорий», в котором предусмотреть: </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организационно-экономические механизмы, позволяющие ускорить создание качественно равных условий жизнедеятельности на селе и в городе и приостановить перелив человеческого капитала из села в город, сократить сложившиеся резкие </w:t>
      </w:r>
      <w:proofErr w:type="gramStart"/>
      <w:r w:rsidRPr="008D1EA6">
        <w:rPr>
          <w:rFonts w:ascii="Times New Roman" w:hAnsi="Times New Roman" w:cs="Times New Roman"/>
          <w:sz w:val="28"/>
          <w:szCs w:val="28"/>
        </w:rPr>
        <w:t>меж- и</w:t>
      </w:r>
      <w:proofErr w:type="gramEnd"/>
      <w:r w:rsidRPr="008D1EA6">
        <w:rPr>
          <w:rFonts w:ascii="Times New Roman" w:hAnsi="Times New Roman" w:cs="Times New Roman"/>
          <w:sz w:val="28"/>
          <w:szCs w:val="28"/>
        </w:rPr>
        <w:t xml:space="preserve"> </w:t>
      </w:r>
      <w:proofErr w:type="spellStart"/>
      <w:r w:rsidRPr="008D1EA6">
        <w:rPr>
          <w:rFonts w:ascii="Times New Roman" w:hAnsi="Times New Roman" w:cs="Times New Roman"/>
          <w:sz w:val="28"/>
          <w:szCs w:val="28"/>
        </w:rPr>
        <w:t>внутрирегиональные</w:t>
      </w:r>
      <w:proofErr w:type="spellEnd"/>
      <w:r w:rsidRPr="008D1EA6">
        <w:rPr>
          <w:rFonts w:ascii="Times New Roman" w:hAnsi="Times New Roman" w:cs="Times New Roman"/>
          <w:sz w:val="28"/>
          <w:szCs w:val="28"/>
        </w:rPr>
        <w:t xml:space="preserve"> различия в развитии сельских территорий и ликвидировать обширные зоны депрессии в сельской местности; </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расширение полномочий Минсельхоза России в части координации деятельности других федеральных органов исполнительной власти в реализации полномочий в области развития сельских территорий, повышение их ответственност</w:t>
      </w:r>
      <w:r w:rsidR="00292859">
        <w:rPr>
          <w:rFonts w:ascii="Times New Roman" w:hAnsi="Times New Roman" w:cs="Times New Roman"/>
          <w:sz w:val="28"/>
          <w:szCs w:val="28"/>
        </w:rPr>
        <w:t>и</w:t>
      </w:r>
      <w:r w:rsidRPr="008D1EA6">
        <w:rPr>
          <w:rFonts w:ascii="Times New Roman" w:hAnsi="Times New Roman" w:cs="Times New Roman"/>
          <w:sz w:val="28"/>
          <w:szCs w:val="28"/>
        </w:rPr>
        <w:t xml:space="preserve"> за развитие сельских территорий;</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определение методологических подходов к формированию нормативной базы сельского развития и другие нормативные положения, способствующие ускорению темпов сельского развития.</w:t>
      </w:r>
    </w:p>
    <w:p w:rsidR="00915E3C" w:rsidRDefault="008D1EA6" w:rsidP="00CF2BC0">
      <w:pPr>
        <w:spacing w:after="0" w:line="240" w:lineRule="auto"/>
        <w:ind w:firstLine="567"/>
        <w:jc w:val="both"/>
        <w:rPr>
          <w:rFonts w:ascii="Times New Roman" w:hAnsi="Times New Roman" w:cs="Times New Roman"/>
          <w:sz w:val="28"/>
          <w:szCs w:val="28"/>
        </w:rPr>
      </w:pPr>
      <w:r w:rsidRPr="00915E3C">
        <w:rPr>
          <w:rFonts w:ascii="Times New Roman" w:hAnsi="Times New Roman" w:cs="Times New Roman"/>
          <w:sz w:val="28"/>
          <w:szCs w:val="28"/>
        </w:rPr>
        <w:t xml:space="preserve">2. Повысить роль работодателей в жилищном строительстве на селе, для чего вернуть организациям агропромышленного комплекса, крестьянским (фермерским) хозяйствам и сельскохозяйственным потребительским кооперативам возможность получения субсидированных кредитов на жилищное строительство, которая была предусмотрена в </w:t>
      </w:r>
      <w:r w:rsidR="00211F3F" w:rsidRPr="00915E3C">
        <w:rPr>
          <w:rFonts w:ascii="Times New Roman" w:hAnsi="Times New Roman" w:cs="Times New Roman"/>
          <w:sz w:val="28"/>
          <w:szCs w:val="28"/>
        </w:rPr>
        <w:t>Государственной</w:t>
      </w:r>
      <w:r w:rsidR="00211F3F">
        <w:rPr>
          <w:rFonts w:ascii="Times New Roman" w:hAnsi="Times New Roman" w:cs="Times New Roman"/>
          <w:sz w:val="28"/>
          <w:szCs w:val="28"/>
        </w:rPr>
        <w:t xml:space="preserve"> </w:t>
      </w:r>
      <w:r w:rsidR="003C7706">
        <w:rPr>
          <w:rFonts w:ascii="Times New Roman" w:hAnsi="Times New Roman" w:cs="Times New Roman"/>
          <w:sz w:val="28"/>
          <w:szCs w:val="28"/>
        </w:rPr>
        <w:br/>
      </w:r>
    </w:p>
    <w:p w:rsidR="008D1EA6" w:rsidRPr="008D1EA6" w:rsidRDefault="00211F3F" w:rsidP="00915E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программе в </w:t>
      </w:r>
      <w:r w:rsidR="008D1EA6" w:rsidRPr="008D1EA6">
        <w:rPr>
          <w:rFonts w:ascii="Times New Roman" w:hAnsi="Times New Roman" w:cs="Times New Roman"/>
          <w:sz w:val="28"/>
          <w:szCs w:val="28"/>
        </w:rPr>
        <w:t xml:space="preserve">2008-2012 </w:t>
      </w:r>
      <w:r>
        <w:rPr>
          <w:rFonts w:ascii="Times New Roman" w:hAnsi="Times New Roman" w:cs="Times New Roman"/>
          <w:sz w:val="28"/>
          <w:szCs w:val="28"/>
        </w:rPr>
        <w:t>гг.</w:t>
      </w:r>
      <w:r w:rsidR="005D7A41">
        <w:rPr>
          <w:rFonts w:ascii="Times New Roman" w:hAnsi="Times New Roman" w:cs="Times New Roman"/>
          <w:sz w:val="28"/>
          <w:szCs w:val="28"/>
        </w:rPr>
        <w:t>,</w:t>
      </w:r>
      <w:r>
        <w:rPr>
          <w:rFonts w:ascii="Times New Roman" w:hAnsi="Times New Roman" w:cs="Times New Roman"/>
          <w:sz w:val="28"/>
          <w:szCs w:val="28"/>
        </w:rPr>
        <w:t xml:space="preserve"> </w:t>
      </w:r>
      <w:r w:rsidR="008D1EA6" w:rsidRPr="008D1EA6">
        <w:rPr>
          <w:rFonts w:ascii="Times New Roman" w:hAnsi="Times New Roman" w:cs="Times New Roman"/>
          <w:sz w:val="28"/>
          <w:szCs w:val="28"/>
        </w:rPr>
        <w:t>и продлить срок предоставления этих кредитов с 8 до 15 лет.</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В целях реализации мероприятий </w:t>
      </w:r>
      <w:r w:rsidR="007A69A5">
        <w:rPr>
          <w:rFonts w:ascii="Times New Roman" w:hAnsi="Times New Roman" w:cs="Times New Roman"/>
          <w:b/>
          <w:sz w:val="28"/>
          <w:szCs w:val="28"/>
        </w:rPr>
        <w:t>Ф</w:t>
      </w:r>
      <w:r w:rsidRPr="007A69A5">
        <w:rPr>
          <w:rFonts w:ascii="Times New Roman" w:hAnsi="Times New Roman" w:cs="Times New Roman"/>
          <w:b/>
          <w:sz w:val="28"/>
          <w:szCs w:val="28"/>
        </w:rPr>
        <w:t>едеральной целевой программы «Развитие мелиорации земель сельскохозяйственного назначени</w:t>
      </w:r>
      <w:r w:rsidR="00292859">
        <w:rPr>
          <w:rFonts w:ascii="Times New Roman" w:hAnsi="Times New Roman" w:cs="Times New Roman"/>
          <w:b/>
          <w:sz w:val="28"/>
          <w:szCs w:val="28"/>
        </w:rPr>
        <w:t>я</w:t>
      </w:r>
      <w:r w:rsidRPr="007A69A5">
        <w:rPr>
          <w:rFonts w:ascii="Times New Roman" w:hAnsi="Times New Roman" w:cs="Times New Roman"/>
          <w:b/>
          <w:sz w:val="28"/>
          <w:szCs w:val="28"/>
        </w:rPr>
        <w:t xml:space="preserve"> России на 20</w:t>
      </w:r>
      <w:r w:rsidR="00B5470D">
        <w:rPr>
          <w:rFonts w:ascii="Times New Roman" w:hAnsi="Times New Roman" w:cs="Times New Roman"/>
          <w:b/>
          <w:sz w:val="28"/>
          <w:szCs w:val="28"/>
        </w:rPr>
        <w:t>1</w:t>
      </w:r>
      <w:r w:rsidRPr="007A69A5">
        <w:rPr>
          <w:rFonts w:ascii="Times New Roman" w:hAnsi="Times New Roman" w:cs="Times New Roman"/>
          <w:b/>
          <w:sz w:val="28"/>
          <w:szCs w:val="28"/>
        </w:rPr>
        <w:t>4-202</w:t>
      </w:r>
      <w:r w:rsidR="00B5470D">
        <w:rPr>
          <w:rFonts w:ascii="Times New Roman" w:hAnsi="Times New Roman" w:cs="Times New Roman"/>
          <w:b/>
          <w:sz w:val="28"/>
          <w:szCs w:val="28"/>
        </w:rPr>
        <w:t>0</w:t>
      </w:r>
      <w:r w:rsidRPr="007A69A5">
        <w:rPr>
          <w:rFonts w:ascii="Times New Roman" w:hAnsi="Times New Roman" w:cs="Times New Roman"/>
          <w:b/>
          <w:sz w:val="28"/>
          <w:szCs w:val="28"/>
        </w:rPr>
        <w:t xml:space="preserve"> годы» </w:t>
      </w:r>
      <w:r w:rsidRPr="008D1EA6">
        <w:rPr>
          <w:rFonts w:ascii="Times New Roman" w:hAnsi="Times New Roman" w:cs="Times New Roman"/>
          <w:sz w:val="28"/>
          <w:szCs w:val="28"/>
        </w:rPr>
        <w:t>необходимо сохранить объ</w:t>
      </w:r>
      <w:r w:rsidR="00292859">
        <w:rPr>
          <w:rFonts w:ascii="Times New Roman" w:hAnsi="Times New Roman" w:cs="Times New Roman"/>
          <w:sz w:val="28"/>
          <w:szCs w:val="28"/>
        </w:rPr>
        <w:t>ё</w:t>
      </w:r>
      <w:r w:rsidRPr="008D1EA6">
        <w:rPr>
          <w:rFonts w:ascii="Times New Roman" w:hAnsi="Times New Roman" w:cs="Times New Roman"/>
          <w:sz w:val="28"/>
          <w:szCs w:val="28"/>
        </w:rPr>
        <w:t xml:space="preserve">м средств, </w:t>
      </w:r>
      <w:r w:rsidR="00B5470D">
        <w:rPr>
          <w:rFonts w:ascii="Times New Roman" w:hAnsi="Times New Roman" w:cs="Times New Roman"/>
          <w:sz w:val="28"/>
          <w:szCs w:val="28"/>
        </w:rPr>
        <w:t>предусмотренных в</w:t>
      </w:r>
      <w:r w:rsidRPr="008D1EA6">
        <w:rPr>
          <w:rFonts w:ascii="Times New Roman" w:hAnsi="Times New Roman" w:cs="Times New Roman"/>
          <w:sz w:val="28"/>
          <w:szCs w:val="28"/>
        </w:rPr>
        <w:t xml:space="preserve"> федерально</w:t>
      </w:r>
      <w:r w:rsidR="00B5470D">
        <w:rPr>
          <w:rFonts w:ascii="Times New Roman" w:hAnsi="Times New Roman" w:cs="Times New Roman"/>
          <w:sz w:val="28"/>
          <w:szCs w:val="28"/>
        </w:rPr>
        <w:t>м</w:t>
      </w:r>
      <w:r w:rsidRPr="008D1EA6">
        <w:rPr>
          <w:rFonts w:ascii="Times New Roman" w:hAnsi="Times New Roman" w:cs="Times New Roman"/>
          <w:sz w:val="28"/>
          <w:szCs w:val="28"/>
        </w:rPr>
        <w:t xml:space="preserve"> бюджет</w:t>
      </w:r>
      <w:r w:rsidR="00B5470D">
        <w:rPr>
          <w:rFonts w:ascii="Times New Roman" w:hAnsi="Times New Roman" w:cs="Times New Roman"/>
          <w:sz w:val="28"/>
          <w:szCs w:val="28"/>
        </w:rPr>
        <w:t>е</w:t>
      </w:r>
      <w:r w:rsidRPr="008D1EA6">
        <w:rPr>
          <w:rFonts w:ascii="Times New Roman" w:hAnsi="Times New Roman" w:cs="Times New Roman"/>
          <w:sz w:val="28"/>
          <w:szCs w:val="28"/>
        </w:rPr>
        <w:t xml:space="preserve"> на 2015 г., </w:t>
      </w:r>
      <w:r w:rsidR="00B5470D">
        <w:rPr>
          <w:rFonts w:ascii="Times New Roman" w:hAnsi="Times New Roman" w:cs="Times New Roman"/>
          <w:sz w:val="28"/>
          <w:szCs w:val="28"/>
        </w:rPr>
        <w:t>в соответствии с</w:t>
      </w:r>
      <w:r w:rsidRPr="008D1EA6">
        <w:rPr>
          <w:rFonts w:ascii="Times New Roman" w:hAnsi="Times New Roman" w:cs="Times New Roman"/>
          <w:sz w:val="28"/>
          <w:szCs w:val="28"/>
        </w:rPr>
        <w:t xml:space="preserve"> </w:t>
      </w:r>
      <w:r w:rsidR="00292859">
        <w:rPr>
          <w:rFonts w:ascii="Times New Roman" w:hAnsi="Times New Roman" w:cs="Times New Roman"/>
          <w:sz w:val="28"/>
          <w:szCs w:val="28"/>
        </w:rPr>
        <w:t>Ф</w:t>
      </w:r>
      <w:r w:rsidRPr="008D1EA6">
        <w:rPr>
          <w:rFonts w:ascii="Times New Roman" w:hAnsi="Times New Roman" w:cs="Times New Roman"/>
          <w:sz w:val="28"/>
          <w:szCs w:val="28"/>
        </w:rPr>
        <w:t>едеральным законом от 3 декабря 2014 г. №384-</w:t>
      </w:r>
      <w:r w:rsidR="00292859">
        <w:rPr>
          <w:rFonts w:ascii="Times New Roman" w:hAnsi="Times New Roman" w:cs="Times New Roman"/>
          <w:sz w:val="28"/>
          <w:szCs w:val="28"/>
        </w:rPr>
        <w:t>ФЗ</w:t>
      </w:r>
      <w:r w:rsidRPr="008D1EA6">
        <w:rPr>
          <w:rFonts w:ascii="Times New Roman" w:hAnsi="Times New Roman" w:cs="Times New Roman"/>
          <w:sz w:val="28"/>
          <w:szCs w:val="28"/>
        </w:rPr>
        <w:t xml:space="preserve"> «О федеральном бюджете на 2015 год и на плановый период 2016 и 2017 годов».</w:t>
      </w:r>
    </w:p>
    <w:p w:rsidR="008D1EA6" w:rsidRPr="008D1EA6" w:rsidRDefault="008D1EA6" w:rsidP="00CF2BC0">
      <w:pPr>
        <w:spacing w:after="0" w:line="240" w:lineRule="auto"/>
        <w:ind w:firstLine="567"/>
        <w:jc w:val="both"/>
        <w:rPr>
          <w:rFonts w:ascii="Times New Roman" w:hAnsi="Times New Roman" w:cs="Times New Roman"/>
          <w:sz w:val="28"/>
          <w:szCs w:val="28"/>
        </w:rPr>
      </w:pPr>
      <w:r w:rsidRPr="008D1EA6">
        <w:rPr>
          <w:rFonts w:ascii="Times New Roman" w:hAnsi="Times New Roman" w:cs="Times New Roman"/>
          <w:sz w:val="28"/>
          <w:szCs w:val="28"/>
        </w:rPr>
        <w:t xml:space="preserve">В части </w:t>
      </w:r>
      <w:r w:rsidRPr="00B5470D">
        <w:rPr>
          <w:rFonts w:ascii="Times New Roman" w:hAnsi="Times New Roman" w:cs="Times New Roman"/>
          <w:b/>
          <w:sz w:val="28"/>
          <w:szCs w:val="28"/>
        </w:rPr>
        <w:t>прогноза развития сельского хозяйства на 2015 г.</w:t>
      </w:r>
      <w:r w:rsidRPr="008D1EA6">
        <w:rPr>
          <w:rFonts w:ascii="Times New Roman" w:hAnsi="Times New Roman" w:cs="Times New Roman"/>
          <w:sz w:val="28"/>
          <w:szCs w:val="28"/>
        </w:rPr>
        <w:t xml:space="preserve"> было бы целесообразно, учитывая</w:t>
      </w:r>
      <w:r w:rsidR="00292859">
        <w:rPr>
          <w:rFonts w:ascii="Times New Roman" w:hAnsi="Times New Roman" w:cs="Times New Roman"/>
          <w:sz w:val="28"/>
          <w:szCs w:val="28"/>
        </w:rPr>
        <w:t xml:space="preserve"> погодные и экономические риски,</w:t>
      </w:r>
      <w:r w:rsidRPr="008D1EA6">
        <w:rPr>
          <w:rFonts w:ascii="Times New Roman" w:hAnsi="Times New Roman" w:cs="Times New Roman"/>
          <w:sz w:val="28"/>
          <w:szCs w:val="28"/>
        </w:rPr>
        <w:t xml:space="preserve"> которые могут </w:t>
      </w:r>
      <w:r w:rsidR="005D7A41">
        <w:rPr>
          <w:rFonts w:ascii="Times New Roman" w:hAnsi="Times New Roman" w:cs="Times New Roman"/>
          <w:sz w:val="28"/>
          <w:szCs w:val="28"/>
        </w:rPr>
        <w:t>осложнить</w:t>
      </w:r>
      <w:r w:rsidRPr="008D1EA6">
        <w:rPr>
          <w:rFonts w:ascii="Times New Roman" w:hAnsi="Times New Roman" w:cs="Times New Roman"/>
          <w:sz w:val="28"/>
          <w:szCs w:val="28"/>
        </w:rPr>
        <w:t xml:space="preserve"> процесс реализации в 2015 г. Государственной программы, разработать систему мер, </w:t>
      </w:r>
      <w:r w:rsidR="005D7A41">
        <w:rPr>
          <w:rFonts w:ascii="Times New Roman" w:hAnsi="Times New Roman" w:cs="Times New Roman"/>
          <w:sz w:val="28"/>
          <w:szCs w:val="28"/>
        </w:rPr>
        <w:t>осуществляемых</w:t>
      </w:r>
      <w:r w:rsidRPr="008D1EA6">
        <w:rPr>
          <w:rFonts w:ascii="Times New Roman" w:hAnsi="Times New Roman" w:cs="Times New Roman"/>
          <w:sz w:val="28"/>
          <w:szCs w:val="28"/>
        </w:rPr>
        <w:t xml:space="preserve"> в случае их реального возникновения и ухудшения в связи с этим социально-экономической ситуации в отрасли.</w:t>
      </w:r>
    </w:p>
    <w:p w:rsidR="00551E53" w:rsidRPr="005E0B19" w:rsidRDefault="00551E53" w:rsidP="00CF2BC0">
      <w:pPr>
        <w:spacing w:after="0" w:line="240" w:lineRule="auto"/>
        <w:ind w:firstLine="567"/>
        <w:jc w:val="both"/>
        <w:rPr>
          <w:rFonts w:ascii="Times New Roman" w:hAnsi="Times New Roman" w:cs="Times New Roman"/>
          <w:sz w:val="28"/>
          <w:szCs w:val="28"/>
        </w:rPr>
      </w:pPr>
    </w:p>
    <w:p w:rsidR="008A2EA2" w:rsidRDefault="008A2EA2" w:rsidP="00CF2BC0">
      <w:pPr>
        <w:spacing w:after="0" w:line="240" w:lineRule="auto"/>
        <w:ind w:firstLine="567"/>
        <w:jc w:val="both"/>
        <w:rPr>
          <w:rFonts w:ascii="Times New Roman" w:hAnsi="Times New Roman" w:cs="Times New Roman"/>
          <w:sz w:val="28"/>
          <w:szCs w:val="28"/>
        </w:rPr>
      </w:pPr>
    </w:p>
    <w:p w:rsidR="008D1EA6" w:rsidRDefault="008D1EA6" w:rsidP="00CF2BC0">
      <w:pPr>
        <w:spacing w:after="0" w:line="240" w:lineRule="auto"/>
        <w:ind w:firstLine="567"/>
        <w:jc w:val="both"/>
        <w:rPr>
          <w:rFonts w:ascii="Times New Roman" w:hAnsi="Times New Roman" w:cs="Times New Roman"/>
          <w:sz w:val="28"/>
          <w:szCs w:val="28"/>
        </w:rPr>
      </w:pPr>
    </w:p>
    <w:p w:rsidR="008A2EA2" w:rsidRPr="00154494" w:rsidRDefault="008A2EA2" w:rsidP="00CF2BC0">
      <w:pPr>
        <w:spacing w:after="0" w:line="240" w:lineRule="auto"/>
        <w:jc w:val="both"/>
        <w:rPr>
          <w:rFonts w:ascii="Times New Roman" w:hAnsi="Times New Roman" w:cs="Times New Roman"/>
          <w:sz w:val="28"/>
          <w:szCs w:val="28"/>
        </w:rPr>
      </w:pPr>
      <w:r w:rsidRPr="00154494">
        <w:rPr>
          <w:rFonts w:ascii="Times New Roman" w:hAnsi="Times New Roman" w:cs="Times New Roman"/>
          <w:sz w:val="28"/>
          <w:szCs w:val="28"/>
        </w:rPr>
        <w:t>Председатель Экспертной комиссии,</w:t>
      </w:r>
    </w:p>
    <w:p w:rsidR="008A2EA2" w:rsidRPr="00154494" w:rsidRDefault="008A2EA2" w:rsidP="00CF2BC0">
      <w:pPr>
        <w:spacing w:after="0" w:line="240" w:lineRule="auto"/>
        <w:jc w:val="both"/>
        <w:rPr>
          <w:rFonts w:ascii="Times New Roman" w:hAnsi="Times New Roman" w:cs="Times New Roman"/>
          <w:sz w:val="28"/>
          <w:szCs w:val="28"/>
        </w:rPr>
      </w:pPr>
      <w:r w:rsidRPr="00154494">
        <w:rPr>
          <w:rFonts w:ascii="Times New Roman" w:hAnsi="Times New Roman" w:cs="Times New Roman"/>
          <w:sz w:val="28"/>
          <w:szCs w:val="28"/>
        </w:rPr>
        <w:t xml:space="preserve">директор Всероссийского НИИ </w:t>
      </w:r>
    </w:p>
    <w:p w:rsidR="008A2EA2" w:rsidRPr="00154494" w:rsidRDefault="008A2EA2" w:rsidP="00CF2BC0">
      <w:pPr>
        <w:spacing w:after="0" w:line="240" w:lineRule="auto"/>
        <w:jc w:val="both"/>
        <w:rPr>
          <w:rFonts w:ascii="Times New Roman" w:hAnsi="Times New Roman" w:cs="Times New Roman"/>
          <w:sz w:val="28"/>
          <w:szCs w:val="28"/>
        </w:rPr>
      </w:pPr>
      <w:r w:rsidRPr="00154494">
        <w:rPr>
          <w:rFonts w:ascii="Times New Roman" w:hAnsi="Times New Roman" w:cs="Times New Roman"/>
          <w:sz w:val="28"/>
          <w:szCs w:val="28"/>
        </w:rPr>
        <w:t>экономики сельского хозяйства, академи</w:t>
      </w:r>
      <w:bookmarkStart w:id="0" w:name="_GoBack"/>
      <w:bookmarkEnd w:id="0"/>
      <w:r w:rsidRPr="00154494">
        <w:rPr>
          <w:rFonts w:ascii="Times New Roman" w:hAnsi="Times New Roman" w:cs="Times New Roman"/>
          <w:sz w:val="28"/>
          <w:szCs w:val="28"/>
        </w:rPr>
        <w:t>к РАН</w:t>
      </w:r>
      <w:r w:rsidRPr="00154494">
        <w:rPr>
          <w:rFonts w:ascii="Times New Roman" w:hAnsi="Times New Roman" w:cs="Times New Roman"/>
          <w:sz w:val="28"/>
          <w:szCs w:val="28"/>
        </w:rPr>
        <w:tab/>
      </w:r>
      <w:r w:rsidRPr="00154494">
        <w:rPr>
          <w:rFonts w:ascii="Times New Roman" w:hAnsi="Times New Roman" w:cs="Times New Roman"/>
          <w:sz w:val="28"/>
          <w:szCs w:val="28"/>
        </w:rPr>
        <w:tab/>
      </w:r>
      <w:r w:rsidRPr="00154494">
        <w:rPr>
          <w:rFonts w:ascii="Times New Roman" w:hAnsi="Times New Roman" w:cs="Times New Roman"/>
          <w:sz w:val="28"/>
          <w:szCs w:val="28"/>
        </w:rPr>
        <w:tab/>
        <w:t>И.Г. Ушачев</w:t>
      </w:r>
    </w:p>
    <w:sectPr w:rsidR="008A2EA2" w:rsidRPr="00154494" w:rsidSect="000C0288">
      <w:footerReference w:type="default" r:id="rId7"/>
      <w:footerReference w:type="first" r:id="rId8"/>
      <w:pgSz w:w="11906" w:h="16838"/>
      <w:pgMar w:top="1134" w:right="992" w:bottom="907" w:left="1134" w:header="709" w:footer="276" w:gutter="0"/>
      <w:pgNumType w:start="3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C4" w:rsidRDefault="005250C4" w:rsidP="00CC653D">
      <w:pPr>
        <w:spacing w:after="0" w:line="240" w:lineRule="auto"/>
      </w:pPr>
      <w:r>
        <w:separator/>
      </w:r>
    </w:p>
  </w:endnote>
  <w:endnote w:type="continuationSeparator" w:id="0">
    <w:p w:rsidR="005250C4" w:rsidRDefault="005250C4" w:rsidP="00CC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819584"/>
      <w:docPartObj>
        <w:docPartGallery w:val="Page Numbers (Bottom of Page)"/>
        <w:docPartUnique/>
      </w:docPartObj>
    </w:sdtPr>
    <w:sdtEndPr/>
    <w:sdtContent>
      <w:p w:rsidR="005250C4" w:rsidRDefault="00205124">
        <w:pPr>
          <w:pStyle w:val="a9"/>
          <w:jc w:val="center"/>
        </w:pPr>
        <w:r w:rsidRPr="000C0288">
          <w:rPr>
            <w:rFonts w:ascii="Times New Roman" w:hAnsi="Times New Roman" w:cs="Times New Roman"/>
            <w:sz w:val="20"/>
            <w:szCs w:val="20"/>
          </w:rPr>
          <w:fldChar w:fldCharType="begin"/>
        </w:r>
        <w:r w:rsidRPr="000C0288">
          <w:rPr>
            <w:rFonts w:ascii="Times New Roman" w:hAnsi="Times New Roman" w:cs="Times New Roman"/>
            <w:sz w:val="20"/>
            <w:szCs w:val="20"/>
          </w:rPr>
          <w:instrText xml:space="preserve"> PAGE   \* MERGEFORMAT </w:instrText>
        </w:r>
        <w:r w:rsidRPr="000C0288">
          <w:rPr>
            <w:rFonts w:ascii="Times New Roman" w:hAnsi="Times New Roman" w:cs="Times New Roman"/>
            <w:sz w:val="20"/>
            <w:szCs w:val="20"/>
          </w:rPr>
          <w:fldChar w:fldCharType="separate"/>
        </w:r>
        <w:r>
          <w:rPr>
            <w:rFonts w:ascii="Times New Roman" w:hAnsi="Times New Roman" w:cs="Times New Roman"/>
            <w:noProof/>
            <w:sz w:val="20"/>
            <w:szCs w:val="20"/>
          </w:rPr>
          <w:t>370</w:t>
        </w:r>
        <w:r w:rsidRPr="000C0288">
          <w:rPr>
            <w:rFonts w:ascii="Times New Roman" w:hAnsi="Times New Roman" w:cs="Times New Roman"/>
            <w:noProof/>
            <w:sz w:val="20"/>
            <w:szCs w:val="20"/>
          </w:rPr>
          <w:fldChar w:fldCharType="end"/>
        </w:r>
      </w:p>
    </w:sdtContent>
  </w:sdt>
  <w:p w:rsidR="005250C4" w:rsidRDefault="005250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341406"/>
      <w:docPartObj>
        <w:docPartGallery w:val="Page Numbers (Bottom of Page)"/>
        <w:docPartUnique/>
      </w:docPartObj>
    </w:sdtPr>
    <w:sdtContent>
      <w:p w:rsidR="000C0288" w:rsidRDefault="000C0288" w:rsidP="000C0288">
        <w:pPr>
          <w:pStyle w:val="a9"/>
          <w:jc w:val="center"/>
        </w:pPr>
        <w:r>
          <w:fldChar w:fldCharType="begin"/>
        </w:r>
        <w:r>
          <w:instrText>PAGE   \* MERGEFORMAT</w:instrText>
        </w:r>
        <w:r>
          <w:fldChar w:fldCharType="separate"/>
        </w:r>
        <w:r w:rsidR="00205124">
          <w:rPr>
            <w:noProof/>
          </w:rPr>
          <w:t>339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C4" w:rsidRDefault="005250C4" w:rsidP="00CC653D">
      <w:pPr>
        <w:spacing w:after="0" w:line="240" w:lineRule="auto"/>
      </w:pPr>
      <w:r>
        <w:separator/>
      </w:r>
    </w:p>
  </w:footnote>
  <w:footnote w:type="continuationSeparator" w:id="0">
    <w:p w:rsidR="005250C4" w:rsidRDefault="005250C4" w:rsidP="00CC65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0B19"/>
    <w:rsid w:val="000140DA"/>
    <w:rsid w:val="0002037B"/>
    <w:rsid w:val="00022143"/>
    <w:rsid w:val="000232A5"/>
    <w:rsid w:val="000317BC"/>
    <w:rsid w:val="0004197A"/>
    <w:rsid w:val="000437A4"/>
    <w:rsid w:val="00044F4F"/>
    <w:rsid w:val="00047B79"/>
    <w:rsid w:val="00051F38"/>
    <w:rsid w:val="0005379A"/>
    <w:rsid w:val="00057250"/>
    <w:rsid w:val="00062607"/>
    <w:rsid w:val="00080021"/>
    <w:rsid w:val="00081E91"/>
    <w:rsid w:val="000930AB"/>
    <w:rsid w:val="00094B96"/>
    <w:rsid w:val="000C0288"/>
    <w:rsid w:val="000D3BD5"/>
    <w:rsid w:val="000D74DC"/>
    <w:rsid w:val="000E072F"/>
    <w:rsid w:val="001076DA"/>
    <w:rsid w:val="00107DA5"/>
    <w:rsid w:val="00110426"/>
    <w:rsid w:val="00114AE3"/>
    <w:rsid w:val="001229F6"/>
    <w:rsid w:val="0013210C"/>
    <w:rsid w:val="00140E41"/>
    <w:rsid w:val="00141AD3"/>
    <w:rsid w:val="00143D71"/>
    <w:rsid w:val="001444A0"/>
    <w:rsid w:val="001453CC"/>
    <w:rsid w:val="00150BFA"/>
    <w:rsid w:val="0015253D"/>
    <w:rsid w:val="00170108"/>
    <w:rsid w:val="00170A5C"/>
    <w:rsid w:val="00183AF7"/>
    <w:rsid w:val="00195F11"/>
    <w:rsid w:val="001A315B"/>
    <w:rsid w:val="001A6058"/>
    <w:rsid w:val="001A62D4"/>
    <w:rsid w:val="001A70E3"/>
    <w:rsid w:val="001C17D3"/>
    <w:rsid w:val="001C303B"/>
    <w:rsid w:val="001C3908"/>
    <w:rsid w:val="001D3814"/>
    <w:rsid w:val="001D766C"/>
    <w:rsid w:val="001D7C79"/>
    <w:rsid w:val="001D7F6A"/>
    <w:rsid w:val="001F0BE2"/>
    <w:rsid w:val="00205124"/>
    <w:rsid w:val="00210B3E"/>
    <w:rsid w:val="00211F3F"/>
    <w:rsid w:val="00222527"/>
    <w:rsid w:val="00243716"/>
    <w:rsid w:val="00247FE3"/>
    <w:rsid w:val="00252227"/>
    <w:rsid w:val="00256AB5"/>
    <w:rsid w:val="00262BA8"/>
    <w:rsid w:val="002659D2"/>
    <w:rsid w:val="002667E3"/>
    <w:rsid w:val="002712B5"/>
    <w:rsid w:val="00274FD3"/>
    <w:rsid w:val="002763B9"/>
    <w:rsid w:val="00277558"/>
    <w:rsid w:val="0027799B"/>
    <w:rsid w:val="002809E5"/>
    <w:rsid w:val="00282AE4"/>
    <w:rsid w:val="002923A0"/>
    <w:rsid w:val="00292859"/>
    <w:rsid w:val="002A1912"/>
    <w:rsid w:val="002A76BE"/>
    <w:rsid w:val="002B2841"/>
    <w:rsid w:val="002C7D70"/>
    <w:rsid w:val="002E3D9D"/>
    <w:rsid w:val="002E537A"/>
    <w:rsid w:val="002F0C99"/>
    <w:rsid w:val="003052A9"/>
    <w:rsid w:val="003101FE"/>
    <w:rsid w:val="00327030"/>
    <w:rsid w:val="00342121"/>
    <w:rsid w:val="00342D97"/>
    <w:rsid w:val="00360F36"/>
    <w:rsid w:val="003641B1"/>
    <w:rsid w:val="003808BB"/>
    <w:rsid w:val="00381EAC"/>
    <w:rsid w:val="00386CEA"/>
    <w:rsid w:val="003951B2"/>
    <w:rsid w:val="003A7060"/>
    <w:rsid w:val="003B0DDA"/>
    <w:rsid w:val="003B598A"/>
    <w:rsid w:val="003C4E26"/>
    <w:rsid w:val="003C7706"/>
    <w:rsid w:val="003E45CD"/>
    <w:rsid w:val="003F456A"/>
    <w:rsid w:val="00401694"/>
    <w:rsid w:val="00410731"/>
    <w:rsid w:val="00414FAE"/>
    <w:rsid w:val="00433986"/>
    <w:rsid w:val="00433A12"/>
    <w:rsid w:val="004375A5"/>
    <w:rsid w:val="0045616B"/>
    <w:rsid w:val="00460FE2"/>
    <w:rsid w:val="0047126D"/>
    <w:rsid w:val="00477694"/>
    <w:rsid w:val="00481C92"/>
    <w:rsid w:val="00486E9E"/>
    <w:rsid w:val="00495273"/>
    <w:rsid w:val="004B214D"/>
    <w:rsid w:val="004F1193"/>
    <w:rsid w:val="004F35AE"/>
    <w:rsid w:val="0051145B"/>
    <w:rsid w:val="005152F0"/>
    <w:rsid w:val="005157C1"/>
    <w:rsid w:val="0051728C"/>
    <w:rsid w:val="00523CBD"/>
    <w:rsid w:val="005250C4"/>
    <w:rsid w:val="00532FA4"/>
    <w:rsid w:val="00533920"/>
    <w:rsid w:val="00547443"/>
    <w:rsid w:val="00551E53"/>
    <w:rsid w:val="005535AE"/>
    <w:rsid w:val="0057394E"/>
    <w:rsid w:val="00580360"/>
    <w:rsid w:val="005904C3"/>
    <w:rsid w:val="00593882"/>
    <w:rsid w:val="00595AAC"/>
    <w:rsid w:val="005B1085"/>
    <w:rsid w:val="005C3F7B"/>
    <w:rsid w:val="005D065E"/>
    <w:rsid w:val="005D7A41"/>
    <w:rsid w:val="005E0B19"/>
    <w:rsid w:val="005E454B"/>
    <w:rsid w:val="005F4E4F"/>
    <w:rsid w:val="006046BC"/>
    <w:rsid w:val="00605AE4"/>
    <w:rsid w:val="00622044"/>
    <w:rsid w:val="00635B1A"/>
    <w:rsid w:val="00670A73"/>
    <w:rsid w:val="00671971"/>
    <w:rsid w:val="0067551D"/>
    <w:rsid w:val="006971D0"/>
    <w:rsid w:val="006A419F"/>
    <w:rsid w:val="006B1A77"/>
    <w:rsid w:val="006B39BD"/>
    <w:rsid w:val="006C6DE3"/>
    <w:rsid w:val="006D1599"/>
    <w:rsid w:val="006E1DF0"/>
    <w:rsid w:val="006F5963"/>
    <w:rsid w:val="006F734D"/>
    <w:rsid w:val="00717800"/>
    <w:rsid w:val="007342E7"/>
    <w:rsid w:val="007430D2"/>
    <w:rsid w:val="00745400"/>
    <w:rsid w:val="007477C3"/>
    <w:rsid w:val="00754FA9"/>
    <w:rsid w:val="0076176F"/>
    <w:rsid w:val="0076303F"/>
    <w:rsid w:val="00787B7B"/>
    <w:rsid w:val="00795B4B"/>
    <w:rsid w:val="007A0B5D"/>
    <w:rsid w:val="007A69A5"/>
    <w:rsid w:val="007B6425"/>
    <w:rsid w:val="007C6676"/>
    <w:rsid w:val="007D33ED"/>
    <w:rsid w:val="007E1770"/>
    <w:rsid w:val="007F123E"/>
    <w:rsid w:val="007F1CD3"/>
    <w:rsid w:val="0081008C"/>
    <w:rsid w:val="0081375C"/>
    <w:rsid w:val="008143B6"/>
    <w:rsid w:val="0082157A"/>
    <w:rsid w:val="00823414"/>
    <w:rsid w:val="0083442A"/>
    <w:rsid w:val="00847975"/>
    <w:rsid w:val="00864222"/>
    <w:rsid w:val="00865617"/>
    <w:rsid w:val="008A2EA2"/>
    <w:rsid w:val="008A5886"/>
    <w:rsid w:val="008C4F8C"/>
    <w:rsid w:val="008C6A7F"/>
    <w:rsid w:val="008D1EA6"/>
    <w:rsid w:val="008D44C9"/>
    <w:rsid w:val="008E034F"/>
    <w:rsid w:val="0091535B"/>
    <w:rsid w:val="00915E3C"/>
    <w:rsid w:val="0093629E"/>
    <w:rsid w:val="0095664B"/>
    <w:rsid w:val="0097379A"/>
    <w:rsid w:val="00984814"/>
    <w:rsid w:val="00985639"/>
    <w:rsid w:val="009A5176"/>
    <w:rsid w:val="009B4C4C"/>
    <w:rsid w:val="009C284B"/>
    <w:rsid w:val="009D096F"/>
    <w:rsid w:val="009D311B"/>
    <w:rsid w:val="009D7E22"/>
    <w:rsid w:val="009E2688"/>
    <w:rsid w:val="009F0D27"/>
    <w:rsid w:val="009F5E91"/>
    <w:rsid w:val="00A025DA"/>
    <w:rsid w:val="00A148AA"/>
    <w:rsid w:val="00A33F65"/>
    <w:rsid w:val="00A436B5"/>
    <w:rsid w:val="00A77FBA"/>
    <w:rsid w:val="00A814C5"/>
    <w:rsid w:val="00A85CE5"/>
    <w:rsid w:val="00A907D6"/>
    <w:rsid w:val="00A949D8"/>
    <w:rsid w:val="00A96EE4"/>
    <w:rsid w:val="00A97A7D"/>
    <w:rsid w:val="00AA25B7"/>
    <w:rsid w:val="00AB3DA0"/>
    <w:rsid w:val="00AC452C"/>
    <w:rsid w:val="00AD377A"/>
    <w:rsid w:val="00AD56E5"/>
    <w:rsid w:val="00AF161B"/>
    <w:rsid w:val="00B05049"/>
    <w:rsid w:val="00B1027E"/>
    <w:rsid w:val="00B107C9"/>
    <w:rsid w:val="00B12F1C"/>
    <w:rsid w:val="00B21389"/>
    <w:rsid w:val="00B21EB6"/>
    <w:rsid w:val="00B265C2"/>
    <w:rsid w:val="00B31C5A"/>
    <w:rsid w:val="00B351CB"/>
    <w:rsid w:val="00B44D15"/>
    <w:rsid w:val="00B50879"/>
    <w:rsid w:val="00B5470D"/>
    <w:rsid w:val="00B61571"/>
    <w:rsid w:val="00B639DB"/>
    <w:rsid w:val="00B82BEB"/>
    <w:rsid w:val="00B93494"/>
    <w:rsid w:val="00BE0F88"/>
    <w:rsid w:val="00BE32DC"/>
    <w:rsid w:val="00BE3B2F"/>
    <w:rsid w:val="00BE6B5F"/>
    <w:rsid w:val="00BF17AF"/>
    <w:rsid w:val="00BF6206"/>
    <w:rsid w:val="00BF69C1"/>
    <w:rsid w:val="00C12008"/>
    <w:rsid w:val="00C1730F"/>
    <w:rsid w:val="00C251FF"/>
    <w:rsid w:val="00C52CC6"/>
    <w:rsid w:val="00C634E3"/>
    <w:rsid w:val="00C80A4E"/>
    <w:rsid w:val="00C830E4"/>
    <w:rsid w:val="00C86634"/>
    <w:rsid w:val="00CA3B2B"/>
    <w:rsid w:val="00CB21BD"/>
    <w:rsid w:val="00CC59C1"/>
    <w:rsid w:val="00CC653D"/>
    <w:rsid w:val="00CD1BB0"/>
    <w:rsid w:val="00CD269E"/>
    <w:rsid w:val="00CE0AB9"/>
    <w:rsid w:val="00CE2CD6"/>
    <w:rsid w:val="00CF160F"/>
    <w:rsid w:val="00CF2BC0"/>
    <w:rsid w:val="00CF3E0A"/>
    <w:rsid w:val="00CF4DCE"/>
    <w:rsid w:val="00D130AB"/>
    <w:rsid w:val="00D23608"/>
    <w:rsid w:val="00D27427"/>
    <w:rsid w:val="00D31368"/>
    <w:rsid w:val="00D33343"/>
    <w:rsid w:val="00D4095E"/>
    <w:rsid w:val="00D43A29"/>
    <w:rsid w:val="00D44FE5"/>
    <w:rsid w:val="00D60B28"/>
    <w:rsid w:val="00D704D6"/>
    <w:rsid w:val="00D71ECB"/>
    <w:rsid w:val="00D725A1"/>
    <w:rsid w:val="00D91163"/>
    <w:rsid w:val="00D9200E"/>
    <w:rsid w:val="00D92BF6"/>
    <w:rsid w:val="00D959A1"/>
    <w:rsid w:val="00D96CE5"/>
    <w:rsid w:val="00DA3394"/>
    <w:rsid w:val="00DA4850"/>
    <w:rsid w:val="00DA6C05"/>
    <w:rsid w:val="00DA7BA1"/>
    <w:rsid w:val="00DB06A4"/>
    <w:rsid w:val="00DB34C0"/>
    <w:rsid w:val="00DB4A27"/>
    <w:rsid w:val="00DD2AAA"/>
    <w:rsid w:val="00DF4B7A"/>
    <w:rsid w:val="00E0697D"/>
    <w:rsid w:val="00E5124A"/>
    <w:rsid w:val="00E5610D"/>
    <w:rsid w:val="00E623AE"/>
    <w:rsid w:val="00E717BB"/>
    <w:rsid w:val="00E7467C"/>
    <w:rsid w:val="00E86C2F"/>
    <w:rsid w:val="00E9515B"/>
    <w:rsid w:val="00EB0B16"/>
    <w:rsid w:val="00EB48C4"/>
    <w:rsid w:val="00EB6CAA"/>
    <w:rsid w:val="00EB7362"/>
    <w:rsid w:val="00EC5695"/>
    <w:rsid w:val="00ED210C"/>
    <w:rsid w:val="00ED38B6"/>
    <w:rsid w:val="00ED418C"/>
    <w:rsid w:val="00ED45EE"/>
    <w:rsid w:val="00ED6012"/>
    <w:rsid w:val="00EE5A13"/>
    <w:rsid w:val="00EF0E6D"/>
    <w:rsid w:val="00EF22AB"/>
    <w:rsid w:val="00F05BD5"/>
    <w:rsid w:val="00F16757"/>
    <w:rsid w:val="00F17208"/>
    <w:rsid w:val="00F3525C"/>
    <w:rsid w:val="00F47D30"/>
    <w:rsid w:val="00F524AD"/>
    <w:rsid w:val="00F604E1"/>
    <w:rsid w:val="00F71361"/>
    <w:rsid w:val="00F77919"/>
    <w:rsid w:val="00FA288E"/>
    <w:rsid w:val="00FC15ED"/>
    <w:rsid w:val="00FC2BEF"/>
    <w:rsid w:val="00FD6216"/>
    <w:rsid w:val="00FE334B"/>
    <w:rsid w:val="00FE4968"/>
    <w:rsid w:val="00FF0526"/>
    <w:rsid w:val="00FF5643"/>
    <w:rsid w:val="00FF726B"/>
    <w:rsid w:val="00FF765E"/>
    <w:rsid w:val="00FF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42F8D-23DC-4AC4-B5E1-498CC019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7B"/>
  </w:style>
  <w:style w:type="paragraph" w:styleId="1">
    <w:name w:val="heading 1"/>
    <w:basedOn w:val="a"/>
    <w:next w:val="a"/>
    <w:link w:val="10"/>
    <w:uiPriority w:val="9"/>
    <w:qFormat/>
    <w:rsid w:val="006B1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14C5"/>
    <w:pPr>
      <w:keepNext/>
      <w:keepLines/>
      <w:spacing w:before="200" w:after="0" w:line="240" w:lineRule="auto"/>
      <w:outlineLvl w:val="1"/>
    </w:pPr>
    <w:rPr>
      <w:rFonts w:ascii="Times New Roman" w:eastAsiaTheme="majorEastAsia" w:hAnsi="Times New Roman" w:cstheme="majorBidi"/>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 без инт."/>
    <w:basedOn w:val="a"/>
    <w:link w:val="a4"/>
    <w:qFormat/>
    <w:rsid w:val="00671971"/>
    <w:pPr>
      <w:spacing w:after="0" w:line="240" w:lineRule="auto"/>
      <w:jc w:val="both"/>
    </w:pPr>
    <w:rPr>
      <w:rFonts w:ascii="Times New Roman" w:hAnsi="Times New Roman" w:cs="Times New Roman"/>
      <w:sz w:val="28"/>
    </w:rPr>
  </w:style>
  <w:style w:type="character" w:customStyle="1" w:styleId="a4">
    <w:name w:val="Ст. без инт. Знак"/>
    <w:basedOn w:val="a0"/>
    <w:link w:val="a3"/>
    <w:rsid w:val="00671971"/>
    <w:rPr>
      <w:rFonts w:ascii="Times New Roman" w:hAnsi="Times New Roman" w:cs="Times New Roman"/>
      <w:sz w:val="28"/>
    </w:rPr>
  </w:style>
  <w:style w:type="paragraph" w:customStyle="1" w:styleId="a5">
    <w:name w:val="Ст. без интервала"/>
    <w:basedOn w:val="a"/>
    <w:link w:val="a6"/>
    <w:qFormat/>
    <w:rsid w:val="005D065E"/>
    <w:pPr>
      <w:spacing w:after="0" w:line="240" w:lineRule="auto"/>
      <w:ind w:firstLine="709"/>
      <w:jc w:val="both"/>
    </w:pPr>
    <w:rPr>
      <w:rFonts w:ascii="Times New Roman" w:eastAsia="Calibri" w:hAnsi="Times New Roman"/>
      <w:sz w:val="28"/>
      <w:szCs w:val="28"/>
    </w:rPr>
  </w:style>
  <w:style w:type="character" w:customStyle="1" w:styleId="a6">
    <w:name w:val="Ст. без интервала Знак"/>
    <w:basedOn w:val="a0"/>
    <w:link w:val="a5"/>
    <w:rsid w:val="005D065E"/>
    <w:rPr>
      <w:rFonts w:ascii="Times New Roman" w:eastAsia="Calibri" w:hAnsi="Times New Roman"/>
      <w:sz w:val="28"/>
      <w:szCs w:val="28"/>
    </w:rPr>
  </w:style>
  <w:style w:type="character" w:customStyle="1" w:styleId="20">
    <w:name w:val="Заголовок 2 Знак"/>
    <w:basedOn w:val="a0"/>
    <w:link w:val="2"/>
    <w:uiPriority w:val="9"/>
    <w:rsid w:val="00A814C5"/>
    <w:rPr>
      <w:rFonts w:ascii="Times New Roman" w:eastAsiaTheme="majorEastAsia" w:hAnsi="Times New Roman" w:cstheme="majorBidi"/>
      <w:b/>
      <w:bCs/>
      <w:sz w:val="28"/>
      <w:szCs w:val="26"/>
      <w:lang w:eastAsia="ru-RU"/>
    </w:rPr>
  </w:style>
  <w:style w:type="paragraph" w:styleId="a7">
    <w:name w:val="header"/>
    <w:basedOn w:val="a"/>
    <w:link w:val="a8"/>
    <w:uiPriority w:val="99"/>
    <w:unhideWhenUsed/>
    <w:rsid w:val="00CC65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653D"/>
  </w:style>
  <w:style w:type="paragraph" w:styleId="a9">
    <w:name w:val="footer"/>
    <w:basedOn w:val="a"/>
    <w:link w:val="aa"/>
    <w:uiPriority w:val="99"/>
    <w:unhideWhenUsed/>
    <w:rsid w:val="00CC65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653D"/>
  </w:style>
  <w:style w:type="paragraph" w:customStyle="1" w:styleId="ConsPlusNormal">
    <w:name w:val="ConsPlusNormal"/>
    <w:rsid w:val="00B1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6B1A77"/>
    <w:rPr>
      <w:rFonts w:asciiTheme="majorHAnsi" w:eastAsiaTheme="majorEastAsia" w:hAnsiTheme="majorHAnsi" w:cstheme="majorBidi"/>
      <w:b/>
      <w:bCs/>
      <w:color w:val="365F91" w:themeColor="accent1" w:themeShade="BF"/>
      <w:sz w:val="28"/>
      <w:szCs w:val="28"/>
    </w:rPr>
  </w:style>
  <w:style w:type="paragraph" w:customStyle="1" w:styleId="11">
    <w:name w:val="Ст. 1"/>
    <w:basedOn w:val="a"/>
    <w:link w:val="12"/>
    <w:qFormat/>
    <w:rsid w:val="008A2EA2"/>
    <w:pPr>
      <w:spacing w:after="0" w:line="360" w:lineRule="auto"/>
      <w:ind w:firstLine="709"/>
      <w:contextualSpacing/>
      <w:jc w:val="both"/>
    </w:pPr>
    <w:rPr>
      <w:rFonts w:ascii="Times New Roman" w:hAnsi="Times New Roman"/>
      <w:sz w:val="28"/>
      <w:szCs w:val="28"/>
    </w:rPr>
  </w:style>
  <w:style w:type="character" w:customStyle="1" w:styleId="12">
    <w:name w:val="Ст. 1 Знак"/>
    <w:link w:val="11"/>
    <w:rsid w:val="008A2EA2"/>
    <w:rPr>
      <w:rFonts w:ascii="Times New Roman" w:hAnsi="Times New Roman"/>
      <w:sz w:val="28"/>
      <w:szCs w:val="28"/>
    </w:rPr>
  </w:style>
  <w:style w:type="paragraph" w:styleId="ab">
    <w:name w:val="Balloon Text"/>
    <w:basedOn w:val="a"/>
    <w:link w:val="ac"/>
    <w:uiPriority w:val="99"/>
    <w:semiHidden/>
    <w:unhideWhenUsed/>
    <w:rsid w:val="008143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4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4631D1C-BDAA-4AA4-83B1-43F67F6B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33</Pages>
  <Words>13400</Words>
  <Characters>76382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ГНУ ВНИИЭСХ</Company>
  <LinksUpToDate>false</LinksUpToDate>
  <CharactersWithSpaces>89603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mkorshunov</cp:lastModifiedBy>
  <cp:revision>18</cp:revision>
  <cp:lastPrinted>2015-05-08T09:54:00Z</cp:lastPrinted>
  <dcterms:created xsi:type="dcterms:W3CDTF">2015-04-23T14:23:00Z</dcterms:created>
  <dcterms:modified xsi:type="dcterms:W3CDTF">2015-05-08T09:59:00Z</dcterms:modified>
</cp:coreProperties>
</file>